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B59A" w14:textId="4229F0FA" w:rsidR="00C32DF4" w:rsidRPr="00C36091" w:rsidRDefault="00700DF7" w:rsidP="003F0547">
      <w:pPr>
        <w:spacing w:before="120" w:after="0" w:line="320" w:lineRule="atLeast"/>
        <w:outlineLvl w:val="0"/>
        <w:rPr>
          <w:rFonts w:ascii="Arial" w:eastAsia="Calibri" w:hAnsi="Arial" w:cs="Arial"/>
          <w:b/>
          <w:bCs/>
          <w:color w:val="2E74B5" w:themeColor="accent5" w:themeShade="BF"/>
          <w:sz w:val="32"/>
          <w:szCs w:val="30"/>
        </w:rPr>
      </w:pPr>
      <w:r w:rsidRPr="006F0DF7">
        <w:rPr>
          <w:rFonts w:ascii="Arial" w:hAnsi="Arial"/>
          <w:b/>
          <w:bCs/>
          <w:color w:val="0EAA91"/>
          <w:sz w:val="32"/>
          <w:szCs w:val="32"/>
        </w:rPr>
        <w:t>Mental Health</w:t>
      </w:r>
      <w:r w:rsidR="00082BBB" w:rsidRPr="006F0DF7">
        <w:rPr>
          <w:rFonts w:ascii="Arial" w:hAnsi="Arial"/>
          <w:b/>
          <w:bCs/>
          <w:color w:val="0EAA91"/>
          <w:sz w:val="32"/>
          <w:szCs w:val="32"/>
        </w:rPr>
        <w:t>, Wellbeing, and</w:t>
      </w:r>
      <w:r w:rsidRPr="006F0DF7">
        <w:rPr>
          <w:rFonts w:ascii="Arial" w:hAnsi="Arial"/>
          <w:b/>
          <w:bCs/>
          <w:color w:val="0EAA91"/>
          <w:sz w:val="32"/>
          <w:szCs w:val="32"/>
        </w:rPr>
        <w:t xml:space="preserve"> Alcohol and Other Drug</w:t>
      </w:r>
      <w:r w:rsidR="00082BBB" w:rsidRPr="006F0DF7">
        <w:rPr>
          <w:rFonts w:ascii="Arial" w:hAnsi="Arial"/>
          <w:b/>
          <w:bCs/>
          <w:color w:val="0EAA91"/>
          <w:sz w:val="32"/>
          <w:szCs w:val="32"/>
        </w:rPr>
        <w:t>s</w:t>
      </w:r>
      <w:r w:rsidR="00A10D25" w:rsidRPr="006F0DF7">
        <w:rPr>
          <w:rFonts w:ascii="Arial" w:hAnsi="Arial"/>
          <w:b/>
          <w:bCs/>
          <w:color w:val="0EAA91"/>
          <w:sz w:val="32"/>
          <w:szCs w:val="32"/>
        </w:rPr>
        <w:t xml:space="preserve"> </w:t>
      </w:r>
      <w:r w:rsidR="006F0DF7">
        <w:rPr>
          <w:rFonts w:ascii="Arial" w:hAnsi="Arial"/>
          <w:b/>
          <w:bCs/>
          <w:color w:val="0EAA91"/>
          <w:sz w:val="32"/>
          <w:szCs w:val="32"/>
        </w:rPr>
        <w:t>Ministerial Advisory Panel</w:t>
      </w:r>
      <w:r w:rsidR="00A10D25" w:rsidRPr="006F0DF7">
        <w:rPr>
          <w:rFonts w:ascii="Arial" w:hAnsi="Arial"/>
          <w:b/>
          <w:bCs/>
          <w:color w:val="0EAA91"/>
          <w:sz w:val="32"/>
          <w:szCs w:val="32"/>
        </w:rPr>
        <w:t xml:space="preserve"> </w:t>
      </w:r>
      <w:r w:rsidR="007A3988">
        <w:rPr>
          <w:rFonts w:ascii="Arial" w:hAnsi="Arial"/>
          <w:b/>
          <w:bCs/>
          <w:color w:val="0EAA91"/>
          <w:sz w:val="32"/>
          <w:szCs w:val="32"/>
        </w:rPr>
        <w:t xml:space="preserve">– </w:t>
      </w:r>
      <w:r w:rsidR="00C32DF4" w:rsidRPr="006F0DF7">
        <w:rPr>
          <w:rFonts w:ascii="Arial" w:hAnsi="Arial"/>
          <w:b/>
          <w:bCs/>
          <w:color w:val="0EAA91"/>
          <w:sz w:val="32"/>
          <w:szCs w:val="32"/>
        </w:rPr>
        <w:t>C</w:t>
      </w:r>
      <w:r w:rsidR="00A10D25" w:rsidRPr="006F0DF7">
        <w:rPr>
          <w:rFonts w:ascii="Arial" w:hAnsi="Arial"/>
          <w:b/>
          <w:bCs/>
          <w:color w:val="0EAA91"/>
          <w:sz w:val="32"/>
          <w:szCs w:val="32"/>
        </w:rPr>
        <w:t>ommunique</w:t>
      </w:r>
      <w:r w:rsidR="009F5F67" w:rsidRPr="006F0DF7">
        <w:rPr>
          <w:rFonts w:ascii="Arial" w:hAnsi="Arial"/>
          <w:b/>
          <w:bCs/>
          <w:color w:val="0EAA91"/>
          <w:sz w:val="32"/>
          <w:szCs w:val="32"/>
        </w:rPr>
        <w:t xml:space="preserve"> </w:t>
      </w:r>
      <w:r w:rsidR="00C32DF4" w:rsidRPr="006F0DF7">
        <w:rPr>
          <w:rFonts w:ascii="Arial" w:hAnsi="Arial"/>
          <w:b/>
          <w:bCs/>
          <w:color w:val="0EAA91"/>
          <w:sz w:val="32"/>
          <w:szCs w:val="32"/>
        </w:rPr>
        <w:t>M</w:t>
      </w:r>
      <w:r w:rsidR="00A10D25" w:rsidRPr="006F0DF7">
        <w:rPr>
          <w:rFonts w:ascii="Arial" w:hAnsi="Arial"/>
          <w:b/>
          <w:bCs/>
          <w:color w:val="0EAA91"/>
          <w:sz w:val="32"/>
          <w:szCs w:val="32"/>
        </w:rPr>
        <w:t>eeting</w:t>
      </w:r>
      <w:r w:rsidR="00A10D25" w:rsidRPr="006921DE">
        <w:rPr>
          <w:rFonts w:ascii="Arial" w:hAnsi="Arial"/>
          <w:b/>
          <w:bCs/>
          <w:color w:val="0EAA91"/>
          <w:sz w:val="32"/>
          <w:szCs w:val="32"/>
        </w:rPr>
        <w:t xml:space="preserve"> </w:t>
      </w:r>
      <w:r w:rsidR="006921DE" w:rsidRPr="006921DE">
        <w:rPr>
          <w:rFonts w:ascii="Arial" w:hAnsi="Arial"/>
          <w:b/>
          <w:bCs/>
          <w:color w:val="0EAA91"/>
          <w:sz w:val="32"/>
          <w:szCs w:val="32"/>
        </w:rPr>
        <w:t>1</w:t>
      </w:r>
      <w:r w:rsidR="00A10D25" w:rsidRPr="006921DE">
        <w:rPr>
          <w:rFonts w:ascii="Arial" w:hAnsi="Arial"/>
          <w:b/>
          <w:bCs/>
          <w:color w:val="0EAA91"/>
          <w:sz w:val="32"/>
          <w:szCs w:val="32"/>
        </w:rPr>
        <w:t xml:space="preserve"> </w:t>
      </w:r>
      <w:r w:rsidR="006921DE" w:rsidRPr="006921DE">
        <w:rPr>
          <w:rFonts w:ascii="Arial" w:hAnsi="Arial"/>
          <w:b/>
          <w:bCs/>
          <w:color w:val="0EAA91"/>
          <w:sz w:val="32"/>
          <w:szCs w:val="32"/>
        </w:rPr>
        <w:t>April</w:t>
      </w:r>
      <w:r w:rsidR="009C24FD" w:rsidRPr="006921DE">
        <w:rPr>
          <w:rFonts w:ascii="Arial" w:hAnsi="Arial"/>
          <w:b/>
          <w:bCs/>
          <w:color w:val="0EAA91"/>
          <w:sz w:val="32"/>
          <w:szCs w:val="32"/>
        </w:rPr>
        <w:t xml:space="preserve"> </w:t>
      </w:r>
      <w:r w:rsidR="009C24FD" w:rsidRPr="006F0DF7">
        <w:rPr>
          <w:rFonts w:ascii="Arial" w:hAnsi="Arial"/>
          <w:b/>
          <w:bCs/>
          <w:color w:val="0EAA91"/>
          <w:sz w:val="32"/>
          <w:szCs w:val="32"/>
        </w:rPr>
        <w:t xml:space="preserve">2024 </w:t>
      </w:r>
    </w:p>
    <w:p w14:paraId="238C9A68" w14:textId="4DDF91A0" w:rsidR="00C32DF4" w:rsidRPr="00CE2BCA" w:rsidRDefault="00C32DF4" w:rsidP="003F0547">
      <w:pPr>
        <w:spacing w:after="0"/>
        <w:rPr>
          <w:rFonts w:ascii="Arial" w:eastAsia="Calibri" w:hAnsi="Arial" w:cs="Arial"/>
          <w:sz w:val="12"/>
          <w:szCs w:val="12"/>
        </w:rPr>
      </w:pPr>
    </w:p>
    <w:p w14:paraId="640C49DE" w14:textId="6307328F" w:rsidR="008968A9" w:rsidRPr="00105AA1" w:rsidRDefault="00C32DF4" w:rsidP="003F0547">
      <w:pPr>
        <w:spacing w:after="0" w:line="21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105AA1">
        <w:rPr>
          <w:rFonts w:ascii="Arial" w:eastAsia="Calibri" w:hAnsi="Arial" w:cs="Arial"/>
          <w:bCs/>
          <w:sz w:val="21"/>
          <w:szCs w:val="21"/>
        </w:rPr>
        <w:t>The</w:t>
      </w:r>
      <w:r w:rsidR="006921DE" w:rsidRPr="00105AA1">
        <w:rPr>
          <w:rFonts w:ascii="Arial" w:eastAsia="Calibri" w:hAnsi="Arial" w:cs="Arial"/>
          <w:bCs/>
          <w:sz w:val="21"/>
          <w:szCs w:val="21"/>
        </w:rPr>
        <w:t xml:space="preserve"> first</w:t>
      </w:r>
      <w:r w:rsidRPr="00105AA1">
        <w:rPr>
          <w:rFonts w:ascii="Arial" w:eastAsia="Calibri" w:hAnsi="Arial" w:cs="Arial"/>
          <w:bCs/>
          <w:sz w:val="21"/>
          <w:szCs w:val="21"/>
        </w:rPr>
        <w:t xml:space="preserve"> meeting of </w:t>
      </w:r>
      <w:r w:rsidR="00A42E8F" w:rsidRPr="00105AA1">
        <w:rPr>
          <w:rFonts w:ascii="Arial" w:eastAsia="Calibri" w:hAnsi="Arial" w:cs="Arial"/>
          <w:bCs/>
          <w:sz w:val="21"/>
          <w:szCs w:val="21"/>
        </w:rPr>
        <w:t xml:space="preserve">the Mental Health, Wellbeing, and Alcohol and Other Drugs </w:t>
      </w:r>
      <w:r w:rsidR="006F0DF7" w:rsidRPr="00105AA1">
        <w:rPr>
          <w:rFonts w:ascii="Arial" w:eastAsia="Calibri" w:hAnsi="Arial" w:cs="Arial"/>
          <w:bCs/>
          <w:sz w:val="21"/>
          <w:szCs w:val="21"/>
        </w:rPr>
        <w:t>Ministerial Advisory Panel</w:t>
      </w:r>
      <w:r w:rsidR="00A42E8F" w:rsidRPr="00105AA1">
        <w:rPr>
          <w:rFonts w:ascii="Arial" w:eastAsia="Calibri" w:hAnsi="Arial" w:cs="Arial"/>
          <w:bCs/>
          <w:sz w:val="21"/>
          <w:szCs w:val="21"/>
        </w:rPr>
        <w:t xml:space="preserve"> (</w:t>
      </w:r>
      <w:r w:rsidR="006F0DF7" w:rsidRPr="00105AA1">
        <w:rPr>
          <w:rFonts w:ascii="Arial" w:eastAsia="Calibri" w:hAnsi="Arial" w:cs="Arial"/>
          <w:bCs/>
          <w:sz w:val="21"/>
          <w:szCs w:val="21"/>
        </w:rPr>
        <w:t>MAP</w:t>
      </w:r>
      <w:r w:rsidR="00A42E8F" w:rsidRPr="00105AA1">
        <w:rPr>
          <w:rFonts w:ascii="Arial" w:eastAsia="Calibri" w:hAnsi="Arial" w:cs="Arial"/>
          <w:bCs/>
          <w:sz w:val="21"/>
          <w:szCs w:val="21"/>
        </w:rPr>
        <w:t xml:space="preserve">) </w:t>
      </w:r>
      <w:r w:rsidRPr="00105AA1">
        <w:rPr>
          <w:rFonts w:ascii="Arial" w:eastAsia="Calibri" w:hAnsi="Arial" w:cs="Arial"/>
          <w:bCs/>
          <w:sz w:val="21"/>
          <w:szCs w:val="21"/>
        </w:rPr>
        <w:t xml:space="preserve">was held on </w:t>
      </w:r>
      <w:r w:rsidR="002E7F05">
        <w:rPr>
          <w:rFonts w:ascii="Arial" w:eastAsia="Calibri" w:hAnsi="Arial" w:cs="Arial"/>
          <w:bCs/>
          <w:sz w:val="21"/>
          <w:szCs w:val="21"/>
        </w:rPr>
        <w:t>30</w:t>
      </w:r>
      <w:r w:rsidR="006921DE" w:rsidRPr="00105AA1">
        <w:rPr>
          <w:rFonts w:ascii="Arial" w:eastAsia="Calibri" w:hAnsi="Arial" w:cs="Arial"/>
          <w:bCs/>
          <w:sz w:val="21"/>
          <w:szCs w:val="21"/>
        </w:rPr>
        <w:t xml:space="preserve"> April</w:t>
      </w:r>
      <w:r w:rsidR="00A42E8F" w:rsidRPr="00105AA1">
        <w:rPr>
          <w:rFonts w:ascii="Arial" w:eastAsia="Calibri" w:hAnsi="Arial" w:cs="Arial"/>
          <w:bCs/>
          <w:sz w:val="21"/>
          <w:szCs w:val="21"/>
        </w:rPr>
        <w:t xml:space="preserve"> 2024</w:t>
      </w:r>
      <w:r w:rsidRPr="00105AA1">
        <w:rPr>
          <w:rFonts w:ascii="Arial" w:eastAsia="Calibri" w:hAnsi="Arial" w:cs="Arial"/>
          <w:bCs/>
          <w:sz w:val="21"/>
          <w:szCs w:val="21"/>
        </w:rPr>
        <w:t>.</w:t>
      </w:r>
      <w:r w:rsidR="00974B2C" w:rsidRPr="00105AA1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105AA1">
        <w:rPr>
          <w:rFonts w:ascii="Arial" w:eastAsia="Calibri" w:hAnsi="Arial" w:cs="Arial"/>
          <w:bCs/>
          <w:sz w:val="21"/>
          <w:szCs w:val="21"/>
        </w:rPr>
        <w:t xml:space="preserve">This communique provides all stakeholders with information and outcomes from </w:t>
      </w:r>
      <w:r w:rsidR="00166575" w:rsidRPr="00105AA1">
        <w:rPr>
          <w:rFonts w:ascii="Arial" w:eastAsia="Calibri" w:hAnsi="Arial" w:cs="Arial"/>
          <w:bCs/>
          <w:sz w:val="21"/>
          <w:szCs w:val="21"/>
        </w:rPr>
        <w:t>the</w:t>
      </w:r>
      <w:r w:rsidRPr="00105AA1">
        <w:rPr>
          <w:rFonts w:ascii="Arial" w:eastAsia="Calibri" w:hAnsi="Arial" w:cs="Arial"/>
          <w:bCs/>
          <w:sz w:val="21"/>
          <w:szCs w:val="21"/>
        </w:rPr>
        <w:t xml:space="preserve"> meeting. </w:t>
      </w:r>
      <w:r w:rsidR="00611E76" w:rsidRPr="00105AA1">
        <w:rPr>
          <w:rFonts w:ascii="Arial" w:eastAsia="Calibri" w:hAnsi="Arial" w:cs="Arial"/>
          <w:bCs/>
          <w:sz w:val="21"/>
          <w:szCs w:val="21"/>
        </w:rPr>
        <w:t xml:space="preserve"> </w:t>
      </w:r>
    </w:p>
    <w:p w14:paraId="467AAB6E" w14:textId="77777777" w:rsidR="002E78E4" w:rsidRPr="00CE2BCA" w:rsidRDefault="002E78E4" w:rsidP="003F0547">
      <w:pPr>
        <w:spacing w:after="0" w:line="216" w:lineRule="auto"/>
        <w:jc w:val="both"/>
        <w:rPr>
          <w:rFonts w:ascii="Arial" w:eastAsia="Calibri" w:hAnsi="Arial" w:cs="Arial"/>
          <w:bCs/>
          <w:sz w:val="12"/>
          <w:szCs w:val="12"/>
        </w:rPr>
      </w:pPr>
    </w:p>
    <w:p w14:paraId="31AA2756" w14:textId="73291DD8" w:rsidR="00E41B07" w:rsidRDefault="00A42E8F" w:rsidP="003F0547">
      <w:pPr>
        <w:spacing w:after="0" w:line="21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105AA1">
        <w:rPr>
          <w:rFonts w:ascii="Arial" w:eastAsia="Calibri" w:hAnsi="Arial" w:cs="Arial"/>
          <w:bCs/>
          <w:sz w:val="21"/>
          <w:szCs w:val="21"/>
        </w:rPr>
        <w:t xml:space="preserve">The </w:t>
      </w:r>
      <w:r w:rsidR="006F0DF7" w:rsidRPr="00105AA1">
        <w:rPr>
          <w:rFonts w:ascii="Arial" w:eastAsia="Calibri" w:hAnsi="Arial" w:cs="Arial"/>
          <w:bCs/>
          <w:sz w:val="21"/>
          <w:szCs w:val="21"/>
        </w:rPr>
        <w:t>MAP</w:t>
      </w:r>
      <w:r w:rsidRPr="00105AA1">
        <w:rPr>
          <w:rFonts w:ascii="Arial" w:eastAsia="Calibri" w:hAnsi="Arial" w:cs="Arial"/>
          <w:bCs/>
          <w:sz w:val="21"/>
          <w:szCs w:val="21"/>
        </w:rPr>
        <w:t xml:space="preserve"> provides </w:t>
      </w:r>
      <w:r w:rsidR="00E41B07" w:rsidRPr="00105AA1">
        <w:rPr>
          <w:rFonts w:ascii="Arial" w:eastAsia="Calibri" w:hAnsi="Arial" w:cs="Arial"/>
          <w:bCs/>
          <w:sz w:val="21"/>
          <w:szCs w:val="21"/>
        </w:rPr>
        <w:t xml:space="preserve">direct feedback to the Minister for </w:t>
      </w:r>
      <w:r w:rsidR="004C2E4F">
        <w:rPr>
          <w:rFonts w:ascii="Arial" w:eastAsia="Calibri" w:hAnsi="Arial" w:cs="Arial"/>
          <w:bCs/>
          <w:sz w:val="21"/>
          <w:szCs w:val="21"/>
        </w:rPr>
        <w:t xml:space="preserve">Health; </w:t>
      </w:r>
      <w:r w:rsidR="00E41B07" w:rsidRPr="00105AA1">
        <w:rPr>
          <w:rFonts w:ascii="Arial" w:eastAsia="Calibri" w:hAnsi="Arial" w:cs="Arial"/>
          <w:bCs/>
          <w:sz w:val="21"/>
          <w:szCs w:val="21"/>
        </w:rPr>
        <w:t xml:space="preserve">Mental Health (Minister) about </w:t>
      </w:r>
      <w:bookmarkStart w:id="0" w:name="_Hlk164840162"/>
      <w:r w:rsidR="00E41B07" w:rsidRPr="00105AA1">
        <w:rPr>
          <w:rFonts w:ascii="Arial" w:eastAsia="Calibri" w:hAnsi="Arial" w:cs="Arial"/>
          <w:bCs/>
          <w:sz w:val="21"/>
          <w:szCs w:val="21"/>
        </w:rPr>
        <w:t>system performance and reform progress</w:t>
      </w:r>
      <w:bookmarkEnd w:id="0"/>
      <w:r w:rsidR="00E41B07" w:rsidRPr="00105AA1">
        <w:rPr>
          <w:rFonts w:ascii="Arial" w:eastAsia="Calibri" w:hAnsi="Arial" w:cs="Arial"/>
          <w:bCs/>
          <w:sz w:val="21"/>
          <w:szCs w:val="21"/>
        </w:rPr>
        <w:t>. This advice contributes to the delivery of a system that adopts a person</w:t>
      </w:r>
      <w:r w:rsidR="004C2E4F">
        <w:rPr>
          <w:rFonts w:ascii="Arial" w:eastAsia="Calibri" w:hAnsi="Arial" w:cs="Arial"/>
          <w:bCs/>
          <w:sz w:val="21"/>
          <w:szCs w:val="21"/>
        </w:rPr>
        <w:t xml:space="preserve"> and family</w:t>
      </w:r>
      <w:r w:rsidR="00E41B07" w:rsidRPr="00105AA1">
        <w:rPr>
          <w:rFonts w:ascii="Arial" w:eastAsia="Calibri" w:hAnsi="Arial" w:cs="Arial"/>
          <w:bCs/>
          <w:sz w:val="21"/>
          <w:szCs w:val="21"/>
        </w:rPr>
        <w:noBreakHyphen/>
        <w:t>centred approach and encapsulates whole of system priorities</w:t>
      </w:r>
      <w:r w:rsidR="004C2E4F">
        <w:rPr>
          <w:rFonts w:ascii="Arial" w:eastAsia="Calibri" w:hAnsi="Arial" w:cs="Arial"/>
          <w:bCs/>
          <w:sz w:val="21"/>
          <w:szCs w:val="21"/>
        </w:rPr>
        <w:t>.</w:t>
      </w:r>
      <w:r w:rsidR="00E41B07" w:rsidRPr="00105AA1">
        <w:rPr>
          <w:rFonts w:ascii="Arial" w:eastAsia="Calibri" w:hAnsi="Arial" w:cs="Arial"/>
          <w:bCs/>
          <w:sz w:val="21"/>
          <w:szCs w:val="21"/>
        </w:rPr>
        <w:t xml:space="preserve"> It also includes the transition to more community</w:t>
      </w:r>
      <w:r w:rsidR="00E41B07" w:rsidRPr="00105AA1">
        <w:rPr>
          <w:rFonts w:ascii="Arial" w:eastAsia="Calibri" w:hAnsi="Arial" w:cs="Arial"/>
          <w:bCs/>
          <w:sz w:val="21"/>
          <w:szCs w:val="21"/>
        </w:rPr>
        <w:noBreakHyphen/>
        <w:t xml:space="preserve">based services that provide prevention, earlier intervention, and diversion away from acute in-patient services </w:t>
      </w:r>
      <w:bookmarkStart w:id="1" w:name="_Hlk164841955"/>
      <w:r w:rsidR="00E41B07" w:rsidRPr="00105AA1">
        <w:rPr>
          <w:rFonts w:ascii="Arial" w:eastAsia="Calibri" w:hAnsi="Arial" w:cs="Arial"/>
          <w:bCs/>
          <w:sz w:val="21"/>
          <w:szCs w:val="21"/>
        </w:rPr>
        <w:t xml:space="preserve">to achieve better outcomes for individuals, families and the Western Australian community. </w:t>
      </w:r>
      <w:bookmarkEnd w:id="1"/>
      <w:r w:rsidR="00E41B07" w:rsidRPr="00105AA1">
        <w:rPr>
          <w:rFonts w:ascii="Arial" w:eastAsia="Calibri" w:hAnsi="Arial" w:cs="Arial"/>
          <w:bCs/>
          <w:sz w:val="21"/>
          <w:szCs w:val="21"/>
        </w:rPr>
        <w:t xml:space="preserve">The MAP </w:t>
      </w:r>
      <w:r w:rsidR="00C97856">
        <w:rPr>
          <w:rFonts w:ascii="Arial" w:eastAsia="Calibri" w:hAnsi="Arial" w:cs="Arial"/>
          <w:bCs/>
          <w:sz w:val="21"/>
          <w:szCs w:val="21"/>
        </w:rPr>
        <w:t>is also</w:t>
      </w:r>
      <w:r w:rsidR="00E41B07" w:rsidRPr="00105AA1">
        <w:rPr>
          <w:rFonts w:ascii="Arial" w:eastAsia="Calibri" w:hAnsi="Arial" w:cs="Arial"/>
          <w:bCs/>
          <w:sz w:val="21"/>
          <w:szCs w:val="21"/>
        </w:rPr>
        <w:t xml:space="preserve"> the forum through which the Minister provide</w:t>
      </w:r>
      <w:r w:rsidR="00C97856">
        <w:rPr>
          <w:rFonts w:ascii="Arial" w:eastAsia="Calibri" w:hAnsi="Arial" w:cs="Arial"/>
          <w:bCs/>
          <w:sz w:val="21"/>
          <w:szCs w:val="21"/>
        </w:rPr>
        <w:t>s</w:t>
      </w:r>
      <w:r w:rsidR="00E41B07" w:rsidRPr="00105AA1">
        <w:rPr>
          <w:rFonts w:ascii="Arial" w:eastAsia="Calibri" w:hAnsi="Arial" w:cs="Arial"/>
          <w:bCs/>
          <w:sz w:val="21"/>
          <w:szCs w:val="21"/>
        </w:rPr>
        <w:t xml:space="preserve"> updates to the mental health and alcohol and other drugs sectors on strategic priorities.</w:t>
      </w:r>
    </w:p>
    <w:p w14:paraId="3A30B723" w14:textId="77777777" w:rsidR="00105AA1" w:rsidRPr="00CE2BCA" w:rsidRDefault="00105AA1" w:rsidP="003F0547">
      <w:pPr>
        <w:spacing w:after="0" w:line="216" w:lineRule="auto"/>
        <w:jc w:val="both"/>
        <w:rPr>
          <w:rFonts w:ascii="Arial" w:eastAsia="Calibri" w:hAnsi="Arial" w:cs="Arial"/>
          <w:bCs/>
          <w:sz w:val="12"/>
          <w:szCs w:val="12"/>
        </w:rPr>
      </w:pPr>
    </w:p>
    <w:p w14:paraId="297D04F6" w14:textId="280AB5F0" w:rsidR="006934E7" w:rsidRPr="006934E7" w:rsidRDefault="006934E7" w:rsidP="003E3B37">
      <w:pPr>
        <w:spacing w:after="0" w:line="240" w:lineRule="auto"/>
        <w:jc w:val="both"/>
        <w:rPr>
          <w:rFonts w:ascii="Arial" w:eastAsia="Calibri" w:hAnsi="Arial" w:cs="Arial"/>
          <w:b/>
          <w:color w:val="0EAA91"/>
          <w:sz w:val="21"/>
          <w:szCs w:val="21"/>
        </w:rPr>
      </w:pPr>
      <w:r w:rsidRPr="006934E7">
        <w:rPr>
          <w:rFonts w:ascii="Arial" w:eastAsia="Calibri" w:hAnsi="Arial" w:cs="Arial"/>
          <w:b/>
          <w:color w:val="0EAA91"/>
          <w:sz w:val="21"/>
          <w:szCs w:val="21"/>
        </w:rPr>
        <w:t xml:space="preserve">Independent Review of WA Health System </w:t>
      </w:r>
      <w:r w:rsidR="004C2E4F" w:rsidRPr="006934E7">
        <w:rPr>
          <w:rFonts w:ascii="Arial" w:eastAsia="Calibri" w:hAnsi="Arial" w:cs="Arial"/>
          <w:b/>
          <w:color w:val="0EAA91"/>
          <w:sz w:val="21"/>
          <w:szCs w:val="21"/>
        </w:rPr>
        <w:t xml:space="preserve">Governance </w:t>
      </w:r>
      <w:r w:rsidRPr="006934E7">
        <w:rPr>
          <w:rFonts w:ascii="Arial" w:eastAsia="Calibri" w:hAnsi="Arial" w:cs="Arial"/>
          <w:b/>
          <w:color w:val="0EAA91"/>
          <w:sz w:val="21"/>
          <w:szCs w:val="21"/>
        </w:rPr>
        <w:t>(IGR)</w:t>
      </w:r>
    </w:p>
    <w:p w14:paraId="3C3409F0" w14:textId="77777777" w:rsidR="006934E7" w:rsidRPr="00CE2BCA" w:rsidRDefault="006934E7" w:rsidP="003F0547">
      <w:pPr>
        <w:spacing w:after="0" w:line="216" w:lineRule="auto"/>
        <w:jc w:val="both"/>
        <w:rPr>
          <w:rFonts w:ascii="Arial" w:eastAsia="Calibri" w:hAnsi="Arial" w:cs="Arial"/>
          <w:b/>
          <w:color w:val="603161"/>
          <w:sz w:val="12"/>
          <w:szCs w:val="12"/>
        </w:rPr>
      </w:pPr>
    </w:p>
    <w:p w14:paraId="22B6BC6B" w14:textId="2D1D3AB1" w:rsidR="004C2E4F" w:rsidRPr="00672003" w:rsidRDefault="00B050C6" w:rsidP="003F0547">
      <w:pPr>
        <w:spacing w:after="0" w:line="228" w:lineRule="auto"/>
        <w:jc w:val="both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 xml:space="preserve">The Minister </w:t>
      </w:r>
      <w:r w:rsidR="00C85571" w:rsidRPr="00672003">
        <w:rPr>
          <w:rFonts w:ascii="Arial" w:eastAsia="Calibri" w:hAnsi="Arial" w:cs="Arial"/>
          <w:bCs/>
          <w:sz w:val="21"/>
          <w:szCs w:val="21"/>
        </w:rPr>
        <w:t xml:space="preserve">provided </w:t>
      </w:r>
      <w:r>
        <w:rPr>
          <w:rFonts w:ascii="Arial" w:eastAsia="Calibri" w:hAnsi="Arial" w:cs="Arial"/>
          <w:bCs/>
          <w:sz w:val="21"/>
          <w:szCs w:val="21"/>
        </w:rPr>
        <w:t xml:space="preserve">members </w:t>
      </w:r>
      <w:r w:rsidR="00C85571" w:rsidRPr="00672003">
        <w:rPr>
          <w:rFonts w:ascii="Arial" w:eastAsia="Calibri" w:hAnsi="Arial" w:cs="Arial"/>
          <w:bCs/>
          <w:sz w:val="21"/>
          <w:szCs w:val="21"/>
        </w:rPr>
        <w:t>with an update and overview of the IGR</w:t>
      </w:r>
      <w:r w:rsidR="004C2E4F" w:rsidRPr="00672003">
        <w:rPr>
          <w:rFonts w:ascii="Arial" w:eastAsia="Calibri" w:hAnsi="Arial" w:cs="Arial"/>
          <w:bCs/>
          <w:sz w:val="21"/>
          <w:szCs w:val="21"/>
        </w:rPr>
        <w:t xml:space="preserve"> and further detail on </w:t>
      </w:r>
      <w:r w:rsidR="00C85571" w:rsidRPr="00672003">
        <w:rPr>
          <w:rFonts w:ascii="Arial" w:eastAsia="Calibri" w:hAnsi="Arial" w:cs="Arial"/>
          <w:bCs/>
          <w:sz w:val="21"/>
          <w:szCs w:val="21"/>
        </w:rPr>
        <w:t>the new</w:t>
      </w:r>
      <w:r w:rsidR="004C2E4F" w:rsidRPr="00672003">
        <w:rPr>
          <w:rFonts w:ascii="Arial" w:eastAsia="Calibri" w:hAnsi="Arial" w:cs="Arial"/>
          <w:bCs/>
          <w:sz w:val="21"/>
          <w:szCs w:val="21"/>
        </w:rPr>
        <w:t xml:space="preserve"> mental health and alcohol and other drugs</w:t>
      </w:r>
      <w:r w:rsidR="00C85571" w:rsidRPr="00672003">
        <w:rPr>
          <w:rFonts w:ascii="Arial" w:eastAsia="Calibri" w:hAnsi="Arial" w:cs="Arial"/>
          <w:bCs/>
          <w:sz w:val="21"/>
          <w:szCs w:val="21"/>
        </w:rPr>
        <w:t xml:space="preserve"> system governance structure</w:t>
      </w:r>
      <w:r w:rsidR="004C2E4F" w:rsidRPr="00672003">
        <w:rPr>
          <w:rFonts w:ascii="Arial" w:eastAsia="Calibri" w:hAnsi="Arial" w:cs="Arial"/>
          <w:bCs/>
          <w:sz w:val="21"/>
          <w:szCs w:val="21"/>
        </w:rPr>
        <w:t xml:space="preserve">. </w:t>
      </w:r>
      <w:r w:rsidR="0047336E">
        <w:rPr>
          <w:rFonts w:ascii="Arial" w:eastAsia="Calibri" w:hAnsi="Arial" w:cs="Arial"/>
          <w:bCs/>
          <w:sz w:val="21"/>
          <w:szCs w:val="21"/>
        </w:rPr>
        <w:t>T</w:t>
      </w:r>
      <w:r w:rsidR="004C2E4F" w:rsidRPr="00672003">
        <w:rPr>
          <w:rFonts w:ascii="Arial" w:eastAsia="Calibri" w:hAnsi="Arial" w:cs="Arial"/>
          <w:bCs/>
          <w:sz w:val="21"/>
          <w:szCs w:val="21"/>
        </w:rPr>
        <w:t xml:space="preserve">he system governance structure is comprised of the </w:t>
      </w:r>
      <w:r w:rsidR="004C2E4F">
        <w:rPr>
          <w:rFonts w:ascii="Arial" w:eastAsia="Calibri" w:hAnsi="Arial" w:cs="Arial"/>
          <w:bCs/>
          <w:sz w:val="21"/>
          <w:szCs w:val="21"/>
        </w:rPr>
        <w:t>MAP</w:t>
      </w:r>
      <w:r w:rsidR="004C2E4F" w:rsidRPr="00672003">
        <w:rPr>
          <w:rFonts w:ascii="Arial" w:eastAsia="Calibri" w:hAnsi="Arial" w:cs="Arial"/>
          <w:bCs/>
          <w:sz w:val="21"/>
          <w:szCs w:val="21"/>
        </w:rPr>
        <w:t>, the Mental Health, Wellbeing, Alcohol and Other Drugs Joint Leadership Group (</w:t>
      </w:r>
      <w:r w:rsidR="0010132E">
        <w:rPr>
          <w:rFonts w:ascii="Arial" w:eastAsia="Calibri" w:hAnsi="Arial" w:cs="Arial"/>
          <w:bCs/>
          <w:sz w:val="21"/>
          <w:szCs w:val="21"/>
        </w:rPr>
        <w:t>JLG</w:t>
      </w:r>
      <w:r w:rsidR="004C2E4F" w:rsidRPr="00672003">
        <w:rPr>
          <w:rFonts w:ascii="Arial" w:eastAsia="Calibri" w:hAnsi="Arial" w:cs="Arial"/>
          <w:bCs/>
          <w:sz w:val="21"/>
          <w:szCs w:val="21"/>
        </w:rPr>
        <w:t xml:space="preserve">), the Clinical Advisory Group (CAG) and Lived Experience Advisory Group (LEAG). </w:t>
      </w:r>
    </w:p>
    <w:p w14:paraId="336E1B59" w14:textId="69762259" w:rsidR="006934E7" w:rsidRDefault="004C2E4F" w:rsidP="003F0547">
      <w:pPr>
        <w:pStyle w:val="ListParagraph"/>
        <w:numPr>
          <w:ilvl w:val="0"/>
          <w:numId w:val="25"/>
        </w:numPr>
        <w:spacing w:after="0" w:line="228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672003">
        <w:rPr>
          <w:rFonts w:ascii="Arial" w:eastAsia="Calibri" w:hAnsi="Arial" w:cs="Arial"/>
          <w:bCs/>
          <w:sz w:val="21"/>
          <w:szCs w:val="21"/>
        </w:rPr>
        <w:t xml:space="preserve">The </w:t>
      </w:r>
      <w:r w:rsidR="0010132E" w:rsidRPr="00672003">
        <w:rPr>
          <w:rFonts w:ascii="Arial" w:eastAsia="Calibri" w:hAnsi="Arial" w:cs="Arial"/>
          <w:bCs/>
          <w:sz w:val="21"/>
          <w:szCs w:val="21"/>
        </w:rPr>
        <w:t xml:space="preserve">Minister </w:t>
      </w:r>
      <w:r w:rsidR="0010132E">
        <w:rPr>
          <w:rFonts w:ascii="Arial" w:eastAsia="Calibri" w:hAnsi="Arial" w:cs="Arial"/>
          <w:bCs/>
          <w:sz w:val="21"/>
          <w:szCs w:val="21"/>
        </w:rPr>
        <w:t xml:space="preserve">has </w:t>
      </w:r>
      <w:r w:rsidRPr="00672003">
        <w:rPr>
          <w:rFonts w:ascii="Arial" w:eastAsia="Calibri" w:hAnsi="Arial" w:cs="Arial"/>
          <w:bCs/>
          <w:sz w:val="21"/>
          <w:szCs w:val="21"/>
        </w:rPr>
        <w:t xml:space="preserve">tasked the </w:t>
      </w:r>
      <w:r w:rsidR="0010132E">
        <w:rPr>
          <w:rFonts w:ascii="Arial" w:eastAsia="Calibri" w:hAnsi="Arial" w:cs="Arial"/>
          <w:bCs/>
          <w:sz w:val="21"/>
          <w:szCs w:val="21"/>
        </w:rPr>
        <w:t xml:space="preserve">JLG </w:t>
      </w:r>
      <w:r w:rsidR="00250F8C">
        <w:rPr>
          <w:rFonts w:ascii="Arial" w:eastAsia="Calibri" w:hAnsi="Arial" w:cs="Arial"/>
          <w:bCs/>
          <w:sz w:val="21"/>
          <w:szCs w:val="21"/>
        </w:rPr>
        <w:t>to be</w:t>
      </w:r>
      <w:r w:rsidRPr="00672003">
        <w:rPr>
          <w:rFonts w:ascii="Arial" w:eastAsia="Calibri" w:hAnsi="Arial" w:cs="Arial"/>
          <w:bCs/>
          <w:sz w:val="21"/>
          <w:szCs w:val="21"/>
        </w:rPr>
        <w:t xml:space="preserve"> collectively responsible for the performance of public mental health and alcohol and other drugs systems</w:t>
      </w:r>
      <w:r w:rsidR="00250F8C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3F0547">
        <w:rPr>
          <w:rFonts w:ascii="Arial" w:eastAsia="Calibri" w:hAnsi="Arial" w:cs="Arial"/>
          <w:bCs/>
          <w:sz w:val="21"/>
          <w:szCs w:val="21"/>
        </w:rPr>
        <w:t>including</w:t>
      </w:r>
      <w:r w:rsidRPr="00672003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E75913">
        <w:rPr>
          <w:rFonts w:ascii="Arial" w:eastAsia="Calibri" w:hAnsi="Arial" w:cs="Arial"/>
          <w:bCs/>
          <w:sz w:val="21"/>
          <w:szCs w:val="21"/>
        </w:rPr>
        <w:t>progressing</w:t>
      </w:r>
      <w:r w:rsidR="00E60565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672003">
        <w:rPr>
          <w:rFonts w:ascii="Arial" w:eastAsia="Calibri" w:hAnsi="Arial" w:cs="Arial"/>
          <w:bCs/>
          <w:sz w:val="21"/>
          <w:szCs w:val="21"/>
        </w:rPr>
        <w:t>strategic reform objectives</w:t>
      </w:r>
      <w:r>
        <w:rPr>
          <w:rFonts w:ascii="Arial" w:eastAsia="Calibri" w:hAnsi="Arial" w:cs="Arial"/>
          <w:bCs/>
          <w:sz w:val="21"/>
          <w:szCs w:val="21"/>
        </w:rPr>
        <w:t>.</w:t>
      </w:r>
    </w:p>
    <w:p w14:paraId="264CC675" w14:textId="4FC83EA2" w:rsidR="004C2E4F" w:rsidRDefault="004C2E4F" w:rsidP="003F0547">
      <w:pPr>
        <w:pStyle w:val="ListParagraph"/>
        <w:numPr>
          <w:ilvl w:val="0"/>
          <w:numId w:val="25"/>
        </w:numPr>
        <w:spacing w:after="0" w:line="228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672003">
        <w:rPr>
          <w:rFonts w:ascii="Arial" w:eastAsia="Calibri" w:hAnsi="Arial" w:cs="Arial"/>
          <w:bCs/>
          <w:sz w:val="21"/>
          <w:szCs w:val="21"/>
        </w:rPr>
        <w:t xml:space="preserve">The CAG </w:t>
      </w:r>
      <w:r w:rsidR="007A3988">
        <w:rPr>
          <w:rFonts w:ascii="Arial" w:eastAsia="Calibri" w:hAnsi="Arial" w:cs="Arial"/>
          <w:bCs/>
          <w:sz w:val="21"/>
          <w:szCs w:val="21"/>
        </w:rPr>
        <w:t xml:space="preserve">and </w:t>
      </w:r>
      <w:r w:rsidR="007A3988" w:rsidRPr="00672003">
        <w:rPr>
          <w:rFonts w:ascii="Arial" w:eastAsia="Calibri" w:hAnsi="Arial" w:cs="Arial"/>
          <w:bCs/>
          <w:sz w:val="21"/>
          <w:szCs w:val="21"/>
        </w:rPr>
        <w:t xml:space="preserve">LEAG </w:t>
      </w:r>
      <w:r w:rsidR="007A3988">
        <w:rPr>
          <w:rFonts w:ascii="Arial" w:eastAsia="Calibri" w:hAnsi="Arial" w:cs="Arial"/>
          <w:bCs/>
          <w:sz w:val="21"/>
          <w:szCs w:val="21"/>
        </w:rPr>
        <w:t>are</w:t>
      </w:r>
      <w:r w:rsidRPr="00672003">
        <w:rPr>
          <w:rFonts w:ascii="Arial" w:eastAsia="Calibri" w:hAnsi="Arial" w:cs="Arial"/>
          <w:bCs/>
          <w:sz w:val="21"/>
          <w:szCs w:val="21"/>
        </w:rPr>
        <w:t xml:space="preserve"> advisory </w:t>
      </w:r>
      <w:r w:rsidR="007A3988" w:rsidRPr="00672003">
        <w:rPr>
          <w:rFonts w:ascii="Arial" w:eastAsia="Calibri" w:hAnsi="Arial" w:cs="Arial"/>
          <w:bCs/>
          <w:sz w:val="21"/>
          <w:szCs w:val="21"/>
        </w:rPr>
        <w:t>bod</w:t>
      </w:r>
      <w:r w:rsidR="007A3988">
        <w:rPr>
          <w:rFonts w:ascii="Arial" w:eastAsia="Calibri" w:hAnsi="Arial" w:cs="Arial"/>
          <w:bCs/>
          <w:sz w:val="21"/>
          <w:szCs w:val="21"/>
        </w:rPr>
        <w:t>ies</w:t>
      </w:r>
      <w:r w:rsidR="007A3988" w:rsidRPr="00672003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672003">
        <w:rPr>
          <w:rFonts w:ascii="Arial" w:eastAsia="Calibri" w:hAnsi="Arial" w:cs="Arial"/>
          <w:bCs/>
          <w:sz w:val="21"/>
          <w:szCs w:val="21"/>
        </w:rPr>
        <w:t>to the JLG</w:t>
      </w:r>
      <w:r w:rsidR="007A3988">
        <w:rPr>
          <w:rFonts w:ascii="Arial" w:eastAsia="Calibri" w:hAnsi="Arial" w:cs="Arial"/>
          <w:bCs/>
          <w:sz w:val="21"/>
          <w:szCs w:val="21"/>
        </w:rPr>
        <w:t>.</w:t>
      </w:r>
      <w:r w:rsidRPr="00672003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3F0547">
        <w:rPr>
          <w:rFonts w:ascii="Arial" w:eastAsia="Calibri" w:hAnsi="Arial" w:cs="Arial"/>
          <w:bCs/>
          <w:sz w:val="21"/>
          <w:szCs w:val="21"/>
        </w:rPr>
        <w:t>T</w:t>
      </w:r>
      <w:r w:rsidR="007A3988">
        <w:rPr>
          <w:rFonts w:ascii="Arial" w:eastAsia="Calibri" w:hAnsi="Arial" w:cs="Arial"/>
          <w:bCs/>
          <w:sz w:val="21"/>
          <w:szCs w:val="21"/>
        </w:rPr>
        <w:t>hey are</w:t>
      </w:r>
      <w:r w:rsidRPr="00672003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0C5507">
        <w:rPr>
          <w:rFonts w:ascii="Arial" w:eastAsia="Calibri" w:hAnsi="Arial" w:cs="Arial"/>
          <w:bCs/>
          <w:sz w:val="21"/>
          <w:szCs w:val="21"/>
        </w:rPr>
        <w:t>respectively</w:t>
      </w:r>
      <w:r w:rsidR="000C5507" w:rsidRPr="00672003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672003">
        <w:rPr>
          <w:rFonts w:ascii="Arial" w:eastAsia="Calibri" w:hAnsi="Arial" w:cs="Arial"/>
          <w:bCs/>
          <w:sz w:val="21"/>
          <w:szCs w:val="21"/>
        </w:rPr>
        <w:t xml:space="preserve">responsible for utilising their collective contemporary clinical expertise </w:t>
      </w:r>
      <w:r w:rsidR="007A3988">
        <w:rPr>
          <w:rFonts w:ascii="Arial" w:eastAsia="Calibri" w:hAnsi="Arial" w:cs="Arial"/>
          <w:bCs/>
          <w:sz w:val="21"/>
          <w:szCs w:val="21"/>
        </w:rPr>
        <w:t xml:space="preserve">and </w:t>
      </w:r>
      <w:r w:rsidR="003055D1">
        <w:rPr>
          <w:rFonts w:ascii="Arial" w:eastAsia="Calibri" w:hAnsi="Arial" w:cs="Arial"/>
          <w:bCs/>
          <w:sz w:val="21"/>
          <w:szCs w:val="21"/>
        </w:rPr>
        <w:t xml:space="preserve">Lived Experience expertise </w:t>
      </w:r>
      <w:r w:rsidR="00161E70">
        <w:rPr>
          <w:rFonts w:ascii="Arial" w:eastAsia="Calibri" w:hAnsi="Arial" w:cs="Arial"/>
          <w:bCs/>
          <w:sz w:val="21"/>
          <w:szCs w:val="21"/>
        </w:rPr>
        <w:t>to provide</w:t>
      </w:r>
      <w:r w:rsidRPr="00672003">
        <w:rPr>
          <w:rFonts w:ascii="Arial" w:eastAsia="Calibri" w:hAnsi="Arial" w:cs="Arial"/>
          <w:bCs/>
          <w:sz w:val="21"/>
          <w:szCs w:val="21"/>
        </w:rPr>
        <w:t xml:space="preserve"> the </w:t>
      </w:r>
      <w:r w:rsidR="007A3988">
        <w:rPr>
          <w:rFonts w:ascii="Arial" w:eastAsia="Calibri" w:hAnsi="Arial" w:cs="Arial"/>
          <w:bCs/>
          <w:sz w:val="21"/>
          <w:szCs w:val="21"/>
        </w:rPr>
        <w:t>JLG</w:t>
      </w:r>
      <w:r w:rsidRPr="00672003">
        <w:rPr>
          <w:rFonts w:ascii="Arial" w:eastAsia="Calibri" w:hAnsi="Arial" w:cs="Arial"/>
          <w:bCs/>
          <w:sz w:val="21"/>
          <w:szCs w:val="21"/>
        </w:rPr>
        <w:t xml:space="preserve"> with practical and achievable advice. </w:t>
      </w:r>
    </w:p>
    <w:p w14:paraId="2547619C" w14:textId="77777777" w:rsidR="006934E7" w:rsidRPr="00CE2BCA" w:rsidRDefault="006934E7" w:rsidP="003F0547">
      <w:pPr>
        <w:spacing w:after="0" w:line="216" w:lineRule="auto"/>
        <w:jc w:val="both"/>
        <w:rPr>
          <w:rFonts w:ascii="Arial" w:eastAsia="Calibri" w:hAnsi="Arial" w:cs="Arial"/>
          <w:bCs/>
          <w:sz w:val="12"/>
          <w:szCs w:val="12"/>
        </w:rPr>
      </w:pPr>
    </w:p>
    <w:p w14:paraId="7FEC4A9B" w14:textId="421F2709" w:rsidR="002F2ED6" w:rsidRPr="006934E7" w:rsidRDefault="006921DE" w:rsidP="003F0547">
      <w:pPr>
        <w:spacing w:after="0" w:line="216" w:lineRule="auto"/>
        <w:jc w:val="both"/>
        <w:rPr>
          <w:rFonts w:ascii="Arial" w:eastAsia="Calibri" w:hAnsi="Arial" w:cs="Arial"/>
          <w:b/>
          <w:color w:val="0EAA91"/>
          <w:sz w:val="21"/>
          <w:szCs w:val="21"/>
        </w:rPr>
      </w:pPr>
      <w:r w:rsidRPr="006934E7">
        <w:rPr>
          <w:rFonts w:ascii="Arial" w:eastAsia="Calibri" w:hAnsi="Arial" w:cs="Arial"/>
          <w:b/>
          <w:color w:val="0EAA91"/>
          <w:sz w:val="21"/>
          <w:szCs w:val="21"/>
        </w:rPr>
        <w:t>Endorsement of MAP Terms of Reference and Charter</w:t>
      </w:r>
    </w:p>
    <w:p w14:paraId="26F71FBC" w14:textId="77777777" w:rsidR="00E05EAE" w:rsidRPr="00CE2BCA" w:rsidRDefault="00E05EAE" w:rsidP="003F0547">
      <w:pPr>
        <w:spacing w:after="0" w:line="216" w:lineRule="auto"/>
        <w:jc w:val="both"/>
        <w:rPr>
          <w:rFonts w:ascii="Arial" w:eastAsia="Calibri" w:hAnsi="Arial" w:cs="Arial"/>
          <w:b/>
          <w:bCs/>
          <w:color w:val="603161"/>
          <w:sz w:val="12"/>
          <w:szCs w:val="12"/>
        </w:rPr>
      </w:pPr>
    </w:p>
    <w:p w14:paraId="718939D9" w14:textId="1FE84618" w:rsidR="009C5A18" w:rsidRDefault="00C85571" w:rsidP="003F0547">
      <w:pPr>
        <w:spacing w:after="0" w:line="228" w:lineRule="auto"/>
        <w:jc w:val="both"/>
        <w:rPr>
          <w:rFonts w:ascii="Arial" w:eastAsia="Calibri" w:hAnsi="Arial" w:cs="Arial"/>
          <w:bCs/>
          <w:sz w:val="21"/>
          <w:szCs w:val="21"/>
        </w:rPr>
      </w:pPr>
      <w:bookmarkStart w:id="2" w:name="_Hlk146878769"/>
      <w:r>
        <w:rPr>
          <w:rFonts w:ascii="Arial" w:eastAsia="Calibri" w:hAnsi="Arial" w:cs="Arial"/>
          <w:bCs/>
          <w:sz w:val="21"/>
          <w:szCs w:val="21"/>
        </w:rPr>
        <w:t xml:space="preserve">The </w:t>
      </w:r>
      <w:r w:rsidR="008C6CBD">
        <w:rPr>
          <w:rFonts w:ascii="Arial" w:eastAsia="Calibri" w:hAnsi="Arial" w:cs="Arial"/>
          <w:bCs/>
          <w:sz w:val="21"/>
          <w:szCs w:val="21"/>
        </w:rPr>
        <w:t xml:space="preserve">MAP </w:t>
      </w:r>
      <w:r>
        <w:rPr>
          <w:rFonts w:ascii="Arial" w:eastAsia="Calibri" w:hAnsi="Arial" w:cs="Arial"/>
          <w:bCs/>
          <w:sz w:val="21"/>
          <w:szCs w:val="21"/>
        </w:rPr>
        <w:t>Terms of Reference and Charter</w:t>
      </w:r>
      <w:r w:rsidR="00833FF2">
        <w:rPr>
          <w:rFonts w:ascii="Arial" w:eastAsia="Calibri" w:hAnsi="Arial" w:cs="Arial"/>
          <w:bCs/>
          <w:sz w:val="21"/>
          <w:szCs w:val="21"/>
        </w:rPr>
        <w:t>,</w:t>
      </w:r>
      <w:r w:rsidR="008C6CBD">
        <w:rPr>
          <w:rFonts w:ascii="Arial" w:eastAsia="Calibri" w:hAnsi="Arial" w:cs="Arial"/>
          <w:bCs/>
          <w:sz w:val="21"/>
          <w:szCs w:val="21"/>
        </w:rPr>
        <w:t xml:space="preserve"> which</w:t>
      </w:r>
      <w:r>
        <w:rPr>
          <w:rFonts w:ascii="Arial" w:eastAsia="Calibri" w:hAnsi="Arial" w:cs="Arial"/>
          <w:bCs/>
          <w:sz w:val="21"/>
          <w:szCs w:val="21"/>
        </w:rPr>
        <w:t xml:space="preserve"> set out the purpose, aim and how the operations of the group are managed</w:t>
      </w:r>
      <w:r w:rsidR="00833FF2">
        <w:rPr>
          <w:rFonts w:ascii="Arial" w:eastAsia="Calibri" w:hAnsi="Arial" w:cs="Arial"/>
          <w:bCs/>
          <w:sz w:val="21"/>
          <w:szCs w:val="21"/>
        </w:rPr>
        <w:t>,</w:t>
      </w:r>
      <w:r w:rsidR="008C6CBD">
        <w:rPr>
          <w:rFonts w:ascii="Arial" w:eastAsia="Calibri" w:hAnsi="Arial" w:cs="Arial"/>
          <w:bCs/>
          <w:sz w:val="21"/>
          <w:szCs w:val="21"/>
        </w:rPr>
        <w:t xml:space="preserve"> were tabled</w:t>
      </w:r>
      <w:r>
        <w:rPr>
          <w:rFonts w:ascii="Arial" w:eastAsia="Calibri" w:hAnsi="Arial" w:cs="Arial"/>
          <w:bCs/>
          <w:sz w:val="21"/>
          <w:szCs w:val="21"/>
        </w:rPr>
        <w:t xml:space="preserve">. Discussion occurred between the members </w:t>
      </w:r>
      <w:r w:rsidR="0015548B">
        <w:rPr>
          <w:rFonts w:ascii="Arial" w:eastAsia="Calibri" w:hAnsi="Arial" w:cs="Arial"/>
          <w:bCs/>
          <w:sz w:val="21"/>
          <w:szCs w:val="21"/>
        </w:rPr>
        <w:t>on</w:t>
      </w:r>
      <w:r w:rsidR="004C2E4F">
        <w:rPr>
          <w:rFonts w:ascii="Arial" w:eastAsia="Calibri" w:hAnsi="Arial" w:cs="Arial"/>
          <w:bCs/>
          <w:sz w:val="21"/>
          <w:szCs w:val="21"/>
        </w:rPr>
        <w:t xml:space="preserve"> specific items within the documents</w:t>
      </w:r>
      <w:r w:rsidR="00FB2957">
        <w:rPr>
          <w:rFonts w:ascii="Arial" w:eastAsia="Calibri" w:hAnsi="Arial" w:cs="Arial"/>
          <w:bCs/>
          <w:sz w:val="21"/>
          <w:szCs w:val="21"/>
        </w:rPr>
        <w:t>,</w:t>
      </w:r>
      <w:r w:rsidR="004C2E4F">
        <w:rPr>
          <w:rFonts w:ascii="Arial" w:eastAsia="Calibri" w:hAnsi="Arial" w:cs="Arial"/>
          <w:bCs/>
          <w:sz w:val="21"/>
          <w:szCs w:val="21"/>
        </w:rPr>
        <w:t xml:space="preserve"> including </w:t>
      </w:r>
      <w:r w:rsidR="00FB2957">
        <w:rPr>
          <w:rFonts w:ascii="Arial" w:eastAsia="Calibri" w:hAnsi="Arial" w:cs="Arial"/>
          <w:bCs/>
          <w:sz w:val="21"/>
          <w:szCs w:val="21"/>
        </w:rPr>
        <w:t>decision-making</w:t>
      </w:r>
      <w:r w:rsidR="004C2E4F">
        <w:rPr>
          <w:rFonts w:ascii="Arial" w:eastAsia="Calibri" w:hAnsi="Arial" w:cs="Arial"/>
          <w:bCs/>
          <w:sz w:val="21"/>
          <w:szCs w:val="21"/>
        </w:rPr>
        <w:t xml:space="preserve"> process</w:t>
      </w:r>
      <w:r w:rsidR="0010132E">
        <w:rPr>
          <w:rFonts w:ascii="Arial" w:eastAsia="Calibri" w:hAnsi="Arial" w:cs="Arial"/>
          <w:bCs/>
          <w:sz w:val="21"/>
          <w:szCs w:val="21"/>
        </w:rPr>
        <w:t>es</w:t>
      </w:r>
      <w:r w:rsidR="004C2E4F">
        <w:rPr>
          <w:rFonts w:ascii="Arial" w:eastAsia="Calibri" w:hAnsi="Arial" w:cs="Arial"/>
          <w:bCs/>
          <w:sz w:val="21"/>
          <w:szCs w:val="21"/>
        </w:rPr>
        <w:t>.</w:t>
      </w:r>
      <w:r w:rsidR="0015548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4C2E4F">
        <w:rPr>
          <w:rFonts w:ascii="Arial" w:eastAsia="Calibri" w:hAnsi="Arial" w:cs="Arial"/>
          <w:bCs/>
          <w:sz w:val="21"/>
          <w:szCs w:val="21"/>
        </w:rPr>
        <w:t>T</w:t>
      </w:r>
      <w:r w:rsidR="0015548B">
        <w:rPr>
          <w:rFonts w:ascii="Arial" w:eastAsia="Calibri" w:hAnsi="Arial" w:cs="Arial"/>
          <w:bCs/>
          <w:sz w:val="21"/>
          <w:szCs w:val="21"/>
        </w:rPr>
        <w:t>he</w:t>
      </w:r>
      <w:r w:rsidR="009C0748">
        <w:rPr>
          <w:rFonts w:ascii="Arial" w:eastAsia="Calibri" w:hAnsi="Arial" w:cs="Arial"/>
          <w:bCs/>
          <w:sz w:val="21"/>
          <w:szCs w:val="21"/>
        </w:rPr>
        <w:t xml:space="preserve">se documents </w:t>
      </w:r>
      <w:r w:rsidR="00EB7FB3">
        <w:rPr>
          <w:rFonts w:ascii="Arial" w:eastAsia="Calibri" w:hAnsi="Arial" w:cs="Arial"/>
          <w:bCs/>
          <w:sz w:val="21"/>
          <w:szCs w:val="21"/>
        </w:rPr>
        <w:t xml:space="preserve">were </w:t>
      </w:r>
      <w:r>
        <w:rPr>
          <w:rFonts w:ascii="Arial" w:eastAsia="Calibri" w:hAnsi="Arial" w:cs="Arial"/>
          <w:bCs/>
          <w:sz w:val="21"/>
          <w:szCs w:val="21"/>
        </w:rPr>
        <w:t>endorsed</w:t>
      </w:r>
      <w:r w:rsidR="004C2E4F">
        <w:rPr>
          <w:rFonts w:ascii="Arial" w:eastAsia="Calibri" w:hAnsi="Arial" w:cs="Arial"/>
          <w:bCs/>
          <w:sz w:val="21"/>
          <w:szCs w:val="21"/>
        </w:rPr>
        <w:t xml:space="preserve"> with no changes</w:t>
      </w:r>
      <w:r w:rsidR="00D81358">
        <w:rPr>
          <w:rFonts w:ascii="Arial" w:eastAsia="Calibri" w:hAnsi="Arial" w:cs="Arial"/>
          <w:bCs/>
          <w:sz w:val="21"/>
          <w:szCs w:val="21"/>
        </w:rPr>
        <w:t xml:space="preserve">. </w:t>
      </w:r>
    </w:p>
    <w:p w14:paraId="73FBECBF" w14:textId="77777777" w:rsidR="007A3988" w:rsidRPr="00CE2BCA" w:rsidRDefault="007A3988" w:rsidP="003F0547">
      <w:pPr>
        <w:spacing w:after="0" w:line="216" w:lineRule="auto"/>
        <w:jc w:val="both"/>
        <w:rPr>
          <w:rFonts w:ascii="Arial" w:eastAsia="Calibri" w:hAnsi="Arial" w:cs="Arial"/>
          <w:bCs/>
          <w:sz w:val="12"/>
          <w:szCs w:val="12"/>
        </w:rPr>
      </w:pPr>
    </w:p>
    <w:p w14:paraId="7A89170E" w14:textId="77777777" w:rsidR="007A3988" w:rsidRDefault="007A3988" w:rsidP="003E3B37">
      <w:pPr>
        <w:spacing w:after="0" w:line="240" w:lineRule="auto"/>
        <w:jc w:val="both"/>
        <w:rPr>
          <w:rFonts w:ascii="Arial" w:eastAsia="Calibri" w:hAnsi="Arial" w:cs="Arial"/>
          <w:b/>
          <w:color w:val="0EAA91"/>
          <w:sz w:val="21"/>
          <w:szCs w:val="21"/>
        </w:rPr>
      </w:pPr>
      <w:r>
        <w:rPr>
          <w:rFonts w:ascii="Arial" w:eastAsia="Calibri" w:hAnsi="Arial" w:cs="Arial"/>
          <w:b/>
          <w:color w:val="0EAA91"/>
          <w:sz w:val="21"/>
          <w:szCs w:val="21"/>
        </w:rPr>
        <w:t>Ways of Working Together Agreement</w:t>
      </w:r>
    </w:p>
    <w:p w14:paraId="78465B1C" w14:textId="77777777" w:rsidR="007A3988" w:rsidRPr="00CE2BCA" w:rsidRDefault="007A3988" w:rsidP="003F0547">
      <w:pPr>
        <w:spacing w:after="0" w:line="216" w:lineRule="auto"/>
        <w:jc w:val="both"/>
        <w:rPr>
          <w:rFonts w:ascii="Arial" w:eastAsia="Calibri" w:hAnsi="Arial" w:cs="Arial"/>
          <w:bCs/>
          <w:sz w:val="12"/>
          <w:szCs w:val="12"/>
        </w:rPr>
      </w:pPr>
    </w:p>
    <w:p w14:paraId="387D2FC5" w14:textId="084F8B7B" w:rsidR="009C5A18" w:rsidRDefault="007A3988" w:rsidP="003E3B37">
      <w:pPr>
        <w:spacing w:after="0"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 xml:space="preserve">An agreement </w:t>
      </w:r>
      <w:r w:rsidR="0089403A">
        <w:rPr>
          <w:rFonts w:ascii="Arial" w:eastAsia="Calibri" w:hAnsi="Arial" w:cs="Arial"/>
          <w:bCs/>
          <w:sz w:val="21"/>
          <w:szCs w:val="21"/>
        </w:rPr>
        <w:t>was endorsed by the MAP</w:t>
      </w:r>
      <w:r w:rsidRPr="00197F3C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89403A">
        <w:rPr>
          <w:rFonts w:ascii="Arial" w:eastAsia="Calibri" w:hAnsi="Arial" w:cs="Arial"/>
          <w:bCs/>
          <w:sz w:val="21"/>
          <w:szCs w:val="21"/>
        </w:rPr>
        <w:t xml:space="preserve">that supports the panel’s ways of working together </w:t>
      </w:r>
      <w:r w:rsidRPr="00197F3C">
        <w:rPr>
          <w:rFonts w:ascii="Arial" w:eastAsia="Calibri" w:hAnsi="Arial" w:cs="Arial"/>
          <w:bCs/>
          <w:sz w:val="21"/>
          <w:szCs w:val="21"/>
        </w:rPr>
        <w:t>ensur</w:t>
      </w:r>
      <w:r w:rsidR="0089403A">
        <w:rPr>
          <w:rFonts w:ascii="Arial" w:eastAsia="Calibri" w:hAnsi="Arial" w:cs="Arial"/>
          <w:bCs/>
          <w:sz w:val="21"/>
          <w:szCs w:val="21"/>
        </w:rPr>
        <w:t xml:space="preserve">ing </w:t>
      </w:r>
      <w:r w:rsidRPr="00197F3C">
        <w:rPr>
          <w:rFonts w:ascii="Arial" w:eastAsia="Calibri" w:hAnsi="Arial" w:cs="Arial"/>
          <w:bCs/>
          <w:sz w:val="21"/>
          <w:szCs w:val="21"/>
        </w:rPr>
        <w:t>key principles are reflected in practice and embedded in a meaningful way.</w:t>
      </w:r>
      <w:r>
        <w:rPr>
          <w:rFonts w:ascii="Arial" w:eastAsia="Calibri" w:hAnsi="Arial" w:cs="Arial"/>
          <w:bCs/>
          <w:sz w:val="21"/>
          <w:szCs w:val="21"/>
        </w:rPr>
        <w:t xml:space="preserve"> </w:t>
      </w:r>
      <w:r w:rsidR="0089403A">
        <w:rPr>
          <w:rFonts w:ascii="Arial" w:eastAsia="Calibri" w:hAnsi="Arial" w:cs="Arial"/>
          <w:bCs/>
          <w:sz w:val="21"/>
          <w:szCs w:val="21"/>
        </w:rPr>
        <w:t>As part of t</w:t>
      </w:r>
      <w:r w:rsidR="0089403A" w:rsidRPr="00BD016E">
        <w:rPr>
          <w:rFonts w:ascii="Arial" w:eastAsia="Calibri" w:hAnsi="Arial" w:cs="Arial"/>
          <w:bCs/>
          <w:sz w:val="21"/>
          <w:szCs w:val="21"/>
        </w:rPr>
        <w:t xml:space="preserve">he </w:t>
      </w:r>
      <w:r w:rsidR="009C0748">
        <w:rPr>
          <w:rFonts w:ascii="Arial" w:eastAsia="Calibri" w:hAnsi="Arial" w:cs="Arial"/>
          <w:bCs/>
          <w:sz w:val="21"/>
          <w:szCs w:val="21"/>
        </w:rPr>
        <w:t>a</w:t>
      </w:r>
      <w:r w:rsidRPr="00BD016E">
        <w:rPr>
          <w:rFonts w:ascii="Arial" w:eastAsia="Calibri" w:hAnsi="Arial" w:cs="Arial"/>
          <w:bCs/>
          <w:sz w:val="21"/>
          <w:szCs w:val="21"/>
        </w:rPr>
        <w:t>greement</w:t>
      </w:r>
      <w:r w:rsidR="009C0748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2300A0">
        <w:rPr>
          <w:rFonts w:ascii="Arial" w:eastAsia="Calibri" w:hAnsi="Arial" w:cs="Arial"/>
          <w:bCs/>
          <w:sz w:val="21"/>
          <w:szCs w:val="21"/>
        </w:rPr>
        <w:t>t</w:t>
      </w:r>
      <w:r w:rsidRPr="00BD016E">
        <w:rPr>
          <w:rFonts w:ascii="Arial" w:eastAsia="Calibri" w:hAnsi="Arial" w:cs="Arial"/>
          <w:bCs/>
          <w:sz w:val="21"/>
          <w:szCs w:val="21"/>
        </w:rPr>
        <w:t>ime</w:t>
      </w:r>
      <w:r w:rsidR="0089403A">
        <w:rPr>
          <w:rFonts w:ascii="Arial" w:eastAsia="Calibri" w:hAnsi="Arial" w:cs="Arial"/>
          <w:bCs/>
          <w:sz w:val="21"/>
          <w:szCs w:val="21"/>
        </w:rPr>
        <w:t xml:space="preserve"> is </w:t>
      </w:r>
      <w:r w:rsidR="002300A0">
        <w:rPr>
          <w:rFonts w:ascii="Arial" w:eastAsia="Calibri" w:hAnsi="Arial" w:cs="Arial"/>
          <w:bCs/>
          <w:sz w:val="21"/>
          <w:szCs w:val="21"/>
        </w:rPr>
        <w:t>allocated</w:t>
      </w:r>
      <w:r w:rsidRPr="00BD016E">
        <w:rPr>
          <w:rFonts w:ascii="Arial" w:eastAsia="Calibri" w:hAnsi="Arial" w:cs="Arial"/>
          <w:bCs/>
          <w:sz w:val="21"/>
          <w:szCs w:val="21"/>
        </w:rPr>
        <w:t xml:space="preserve"> at the </w:t>
      </w:r>
      <w:r w:rsidR="009C0748">
        <w:rPr>
          <w:rFonts w:ascii="Arial" w:eastAsia="Calibri" w:hAnsi="Arial" w:cs="Arial"/>
          <w:bCs/>
          <w:sz w:val="21"/>
          <w:szCs w:val="21"/>
        </w:rPr>
        <w:t>start and end</w:t>
      </w:r>
      <w:r w:rsidRPr="00BD016E">
        <w:rPr>
          <w:rFonts w:ascii="Arial" w:eastAsia="Calibri" w:hAnsi="Arial" w:cs="Arial"/>
          <w:bCs/>
          <w:sz w:val="21"/>
          <w:szCs w:val="21"/>
        </w:rPr>
        <w:t xml:space="preserve"> of each meeting for a member check in, followed by reflections</w:t>
      </w:r>
      <w:r w:rsidR="0089403A">
        <w:rPr>
          <w:rFonts w:ascii="Arial" w:eastAsia="Calibri" w:hAnsi="Arial" w:cs="Arial"/>
          <w:bCs/>
          <w:sz w:val="21"/>
          <w:szCs w:val="21"/>
        </w:rPr>
        <w:t>, and members agree to</w:t>
      </w:r>
      <w:r w:rsidR="009C0748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D016E">
        <w:rPr>
          <w:rFonts w:ascii="Arial" w:eastAsia="Calibri" w:hAnsi="Arial" w:cs="Arial"/>
          <w:bCs/>
          <w:sz w:val="21"/>
          <w:szCs w:val="21"/>
        </w:rPr>
        <w:t>work together in a respectful, robust and courteous manner and maintain a ‘safe-enough’ space for discussions.</w:t>
      </w:r>
      <w:r>
        <w:rPr>
          <w:rFonts w:ascii="Arial" w:eastAsia="Calibri" w:hAnsi="Arial" w:cs="Arial"/>
          <w:bCs/>
          <w:sz w:val="21"/>
          <w:szCs w:val="21"/>
        </w:rPr>
        <w:t xml:space="preserve"> </w:t>
      </w:r>
      <w:r w:rsidR="0089403A">
        <w:rPr>
          <w:rFonts w:ascii="Arial" w:eastAsia="Calibri" w:hAnsi="Arial" w:cs="Arial"/>
          <w:bCs/>
          <w:sz w:val="21"/>
          <w:szCs w:val="21"/>
        </w:rPr>
        <w:t xml:space="preserve">This includes </w:t>
      </w:r>
      <w:r w:rsidRPr="00BD016E">
        <w:rPr>
          <w:rFonts w:ascii="Arial" w:eastAsia="Calibri" w:hAnsi="Arial" w:cs="Arial"/>
          <w:bCs/>
          <w:sz w:val="21"/>
          <w:szCs w:val="21"/>
        </w:rPr>
        <w:t>respectfully support</w:t>
      </w:r>
      <w:r w:rsidR="0089403A">
        <w:rPr>
          <w:rFonts w:ascii="Arial" w:eastAsia="Calibri" w:hAnsi="Arial" w:cs="Arial"/>
          <w:bCs/>
          <w:sz w:val="21"/>
          <w:szCs w:val="21"/>
        </w:rPr>
        <w:t>ing</w:t>
      </w:r>
      <w:r w:rsidRPr="00BD016E">
        <w:rPr>
          <w:rFonts w:ascii="Arial" w:eastAsia="Calibri" w:hAnsi="Arial" w:cs="Arial"/>
          <w:bCs/>
          <w:sz w:val="21"/>
          <w:szCs w:val="21"/>
        </w:rPr>
        <w:t xml:space="preserve"> open expression of informed diverse views, ensuring equitable power sharing is achieved and maintained.  </w:t>
      </w:r>
    </w:p>
    <w:p w14:paraId="0E921AF2" w14:textId="77777777" w:rsidR="007A3988" w:rsidRPr="00CE2BCA" w:rsidRDefault="007A3988" w:rsidP="003F0547">
      <w:pPr>
        <w:spacing w:after="0" w:line="216" w:lineRule="auto"/>
        <w:jc w:val="both"/>
        <w:rPr>
          <w:rFonts w:ascii="Arial" w:eastAsia="Calibri" w:hAnsi="Arial" w:cs="Arial"/>
          <w:bCs/>
          <w:sz w:val="12"/>
          <w:szCs w:val="12"/>
        </w:rPr>
      </w:pPr>
    </w:p>
    <w:p w14:paraId="158E7A87" w14:textId="0BEF7987" w:rsidR="00595AB8" w:rsidRPr="006934E7" w:rsidRDefault="00595AB8" w:rsidP="003E3B37">
      <w:pPr>
        <w:spacing w:after="0" w:line="240" w:lineRule="auto"/>
        <w:jc w:val="both"/>
        <w:rPr>
          <w:rFonts w:ascii="Arial" w:eastAsia="Calibri" w:hAnsi="Arial" w:cs="Arial"/>
          <w:b/>
          <w:color w:val="0EAA91"/>
          <w:sz w:val="21"/>
          <w:szCs w:val="21"/>
        </w:rPr>
      </w:pPr>
      <w:r>
        <w:rPr>
          <w:rFonts w:ascii="Arial" w:eastAsia="Calibri" w:hAnsi="Arial" w:cs="Arial"/>
          <w:b/>
          <w:color w:val="0EAA91"/>
          <w:sz w:val="21"/>
          <w:szCs w:val="21"/>
        </w:rPr>
        <w:t>Minister</w:t>
      </w:r>
      <w:r w:rsidR="004C2E4F">
        <w:rPr>
          <w:rFonts w:ascii="Arial" w:eastAsia="Calibri" w:hAnsi="Arial" w:cs="Arial"/>
          <w:b/>
          <w:color w:val="0EAA91"/>
          <w:sz w:val="21"/>
          <w:szCs w:val="21"/>
        </w:rPr>
        <w:t>’</w:t>
      </w:r>
      <w:r>
        <w:rPr>
          <w:rFonts w:ascii="Arial" w:eastAsia="Calibri" w:hAnsi="Arial" w:cs="Arial"/>
          <w:b/>
          <w:color w:val="0EAA91"/>
          <w:sz w:val="21"/>
          <w:szCs w:val="21"/>
        </w:rPr>
        <w:t xml:space="preserve">s </w:t>
      </w:r>
      <w:r w:rsidR="004C2E4F">
        <w:rPr>
          <w:rFonts w:ascii="Arial" w:eastAsia="Calibri" w:hAnsi="Arial" w:cs="Arial"/>
          <w:b/>
          <w:color w:val="0EAA91"/>
          <w:sz w:val="21"/>
          <w:szCs w:val="21"/>
        </w:rPr>
        <w:t>K</w:t>
      </w:r>
      <w:r>
        <w:rPr>
          <w:rFonts w:ascii="Arial" w:eastAsia="Calibri" w:hAnsi="Arial" w:cs="Arial"/>
          <w:b/>
          <w:color w:val="0EAA91"/>
          <w:sz w:val="21"/>
          <w:szCs w:val="21"/>
        </w:rPr>
        <w:t xml:space="preserve">ey </w:t>
      </w:r>
      <w:r w:rsidR="004C2E4F">
        <w:rPr>
          <w:rFonts w:ascii="Arial" w:eastAsia="Calibri" w:hAnsi="Arial" w:cs="Arial"/>
          <w:b/>
          <w:color w:val="0EAA91"/>
          <w:sz w:val="21"/>
          <w:szCs w:val="21"/>
        </w:rPr>
        <w:t>F</w:t>
      </w:r>
      <w:r>
        <w:rPr>
          <w:rFonts w:ascii="Arial" w:eastAsia="Calibri" w:hAnsi="Arial" w:cs="Arial"/>
          <w:b/>
          <w:color w:val="0EAA91"/>
          <w:sz w:val="21"/>
          <w:szCs w:val="21"/>
        </w:rPr>
        <w:t xml:space="preserve">ocus </w:t>
      </w:r>
      <w:r w:rsidR="00FB2957">
        <w:rPr>
          <w:rFonts w:ascii="Arial" w:eastAsia="Calibri" w:hAnsi="Arial" w:cs="Arial"/>
          <w:b/>
          <w:color w:val="0EAA91"/>
          <w:sz w:val="21"/>
          <w:szCs w:val="21"/>
        </w:rPr>
        <w:t>A</w:t>
      </w:r>
      <w:r>
        <w:rPr>
          <w:rFonts w:ascii="Arial" w:eastAsia="Calibri" w:hAnsi="Arial" w:cs="Arial"/>
          <w:b/>
          <w:color w:val="0EAA91"/>
          <w:sz w:val="21"/>
          <w:szCs w:val="21"/>
        </w:rPr>
        <w:t>reas</w:t>
      </w:r>
    </w:p>
    <w:p w14:paraId="425D6F95" w14:textId="77777777" w:rsidR="00595AB8" w:rsidRPr="00CE2BCA" w:rsidRDefault="00595AB8" w:rsidP="003F0547">
      <w:pPr>
        <w:spacing w:after="0" w:line="216" w:lineRule="auto"/>
        <w:jc w:val="both"/>
        <w:rPr>
          <w:rFonts w:ascii="Arial" w:eastAsia="Calibri" w:hAnsi="Arial" w:cs="Arial"/>
          <w:bCs/>
          <w:sz w:val="12"/>
          <w:szCs w:val="12"/>
        </w:rPr>
      </w:pPr>
    </w:p>
    <w:p w14:paraId="339574EF" w14:textId="3786463F" w:rsidR="00FB2957" w:rsidRPr="001962B5" w:rsidRDefault="00FB2957" w:rsidP="001962B5">
      <w:pPr>
        <w:spacing w:after="0" w:line="228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FB2957">
        <w:rPr>
          <w:rFonts w:ascii="Arial" w:eastAsia="Calibri" w:hAnsi="Arial" w:cs="Arial"/>
          <w:bCs/>
          <w:sz w:val="21"/>
          <w:szCs w:val="21"/>
        </w:rPr>
        <w:t>In alignment with the aim of the</w:t>
      </w:r>
      <w:r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FB2957">
        <w:rPr>
          <w:rFonts w:ascii="Arial" w:eastAsia="Calibri" w:hAnsi="Arial" w:cs="Arial"/>
          <w:bCs/>
          <w:sz w:val="21"/>
          <w:szCs w:val="21"/>
        </w:rPr>
        <w:t xml:space="preserve">MAP, feedback </w:t>
      </w:r>
      <w:r>
        <w:rPr>
          <w:rFonts w:ascii="Arial" w:eastAsia="Calibri" w:hAnsi="Arial" w:cs="Arial"/>
          <w:bCs/>
          <w:sz w:val="21"/>
          <w:szCs w:val="21"/>
        </w:rPr>
        <w:t>was</w:t>
      </w:r>
      <w:r w:rsidRPr="00FB2957">
        <w:rPr>
          <w:rFonts w:ascii="Arial" w:eastAsia="Calibri" w:hAnsi="Arial" w:cs="Arial"/>
          <w:bCs/>
          <w:sz w:val="21"/>
          <w:szCs w:val="21"/>
        </w:rPr>
        <w:t xml:space="preserve"> sought</w:t>
      </w:r>
      <w:r>
        <w:rPr>
          <w:rFonts w:ascii="Arial" w:eastAsia="Calibri" w:hAnsi="Arial" w:cs="Arial"/>
          <w:bCs/>
          <w:sz w:val="21"/>
          <w:szCs w:val="21"/>
        </w:rPr>
        <w:t xml:space="preserve"> from members</w:t>
      </w:r>
      <w:r w:rsidRPr="00FB2957">
        <w:rPr>
          <w:rFonts w:ascii="Arial" w:eastAsia="Calibri" w:hAnsi="Arial" w:cs="Arial"/>
          <w:bCs/>
          <w:sz w:val="21"/>
          <w:szCs w:val="21"/>
        </w:rPr>
        <w:t xml:space="preserve"> on the Ministe</w:t>
      </w:r>
      <w:r>
        <w:rPr>
          <w:rFonts w:ascii="Arial" w:eastAsia="Calibri" w:hAnsi="Arial" w:cs="Arial"/>
          <w:bCs/>
          <w:sz w:val="21"/>
          <w:szCs w:val="21"/>
        </w:rPr>
        <w:t>r</w:t>
      </w:r>
      <w:r w:rsidR="00B5309F">
        <w:rPr>
          <w:rFonts w:ascii="Arial" w:eastAsia="Calibri" w:hAnsi="Arial" w:cs="Arial"/>
          <w:bCs/>
          <w:sz w:val="21"/>
          <w:szCs w:val="21"/>
        </w:rPr>
        <w:t>’</w:t>
      </w:r>
      <w:r w:rsidRPr="00FB2957">
        <w:rPr>
          <w:rFonts w:ascii="Arial" w:eastAsia="Calibri" w:hAnsi="Arial" w:cs="Arial"/>
          <w:bCs/>
          <w:sz w:val="21"/>
          <w:szCs w:val="21"/>
        </w:rPr>
        <w:t xml:space="preserve">s </w:t>
      </w:r>
      <w:r w:rsidR="0089403A">
        <w:rPr>
          <w:rFonts w:ascii="Arial" w:eastAsia="Calibri" w:hAnsi="Arial" w:cs="Arial"/>
          <w:bCs/>
          <w:sz w:val="21"/>
          <w:szCs w:val="21"/>
        </w:rPr>
        <w:t xml:space="preserve">identified </w:t>
      </w:r>
      <w:r w:rsidRPr="00FB2957">
        <w:rPr>
          <w:rFonts w:ascii="Arial" w:eastAsia="Calibri" w:hAnsi="Arial" w:cs="Arial"/>
          <w:bCs/>
          <w:sz w:val="21"/>
          <w:szCs w:val="21"/>
        </w:rPr>
        <w:t xml:space="preserve">key focus areas and how they progress strategic system reform objectives, including movement toward person </w:t>
      </w:r>
      <w:r w:rsidR="00FC4B6E" w:rsidRPr="00FB2957">
        <w:rPr>
          <w:rFonts w:ascii="Arial" w:eastAsia="Calibri" w:hAnsi="Arial" w:cs="Arial"/>
          <w:bCs/>
          <w:sz w:val="21"/>
          <w:szCs w:val="21"/>
        </w:rPr>
        <w:t xml:space="preserve">and </w:t>
      </w:r>
      <w:r w:rsidR="00FC4B6E">
        <w:rPr>
          <w:rFonts w:ascii="Arial" w:eastAsia="Calibri" w:hAnsi="Arial" w:cs="Arial"/>
          <w:bCs/>
          <w:sz w:val="21"/>
          <w:szCs w:val="21"/>
        </w:rPr>
        <w:t>family</w:t>
      </w:r>
      <w:r w:rsidRPr="00FB2957">
        <w:rPr>
          <w:rFonts w:ascii="Arial" w:eastAsia="Calibri" w:hAnsi="Arial" w:cs="Arial"/>
          <w:bCs/>
          <w:sz w:val="21"/>
          <w:szCs w:val="21"/>
        </w:rPr>
        <w:t>-centred, and recovery-focussed outcomes</w:t>
      </w:r>
      <w:r>
        <w:rPr>
          <w:rFonts w:ascii="Arial" w:eastAsia="Calibri" w:hAnsi="Arial" w:cs="Arial"/>
          <w:bCs/>
          <w:sz w:val="21"/>
          <w:szCs w:val="21"/>
        </w:rPr>
        <w:t xml:space="preserve">. </w:t>
      </w:r>
      <w:r w:rsidR="00595AB8">
        <w:rPr>
          <w:rFonts w:ascii="Arial" w:eastAsia="Calibri" w:hAnsi="Arial" w:cs="Arial"/>
          <w:bCs/>
          <w:sz w:val="21"/>
          <w:szCs w:val="21"/>
        </w:rPr>
        <w:t xml:space="preserve">The </w:t>
      </w:r>
      <w:r w:rsidR="00AC0A36">
        <w:rPr>
          <w:rFonts w:ascii="Arial" w:eastAsia="Calibri" w:hAnsi="Arial" w:cs="Arial"/>
          <w:bCs/>
          <w:sz w:val="21"/>
          <w:szCs w:val="21"/>
        </w:rPr>
        <w:t xml:space="preserve">key focus areas </w:t>
      </w:r>
      <w:r w:rsidR="00E131CB">
        <w:rPr>
          <w:rFonts w:ascii="Arial" w:eastAsia="Calibri" w:hAnsi="Arial" w:cs="Arial"/>
          <w:bCs/>
          <w:sz w:val="21"/>
          <w:szCs w:val="21"/>
        </w:rPr>
        <w:t xml:space="preserve">included </w:t>
      </w:r>
      <w:r w:rsidR="00595AB8">
        <w:rPr>
          <w:rFonts w:ascii="Arial" w:eastAsia="Calibri" w:hAnsi="Arial" w:cs="Arial"/>
          <w:bCs/>
          <w:sz w:val="21"/>
          <w:szCs w:val="21"/>
        </w:rPr>
        <w:t>the Infant, Child and Adolescent Taskforce Implementation</w:t>
      </w:r>
      <w:r w:rsidR="0089403A">
        <w:rPr>
          <w:rFonts w:ascii="Arial" w:eastAsia="Calibri" w:hAnsi="Arial" w:cs="Arial"/>
          <w:bCs/>
          <w:sz w:val="21"/>
          <w:szCs w:val="21"/>
        </w:rPr>
        <w:t>;</w:t>
      </w:r>
      <w:r w:rsidR="00595AB8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36732">
        <w:rPr>
          <w:rFonts w:ascii="Arial" w:eastAsia="Calibri" w:hAnsi="Arial" w:cs="Arial"/>
          <w:bCs/>
          <w:sz w:val="21"/>
          <w:szCs w:val="21"/>
        </w:rPr>
        <w:t>a commitment to elevate</w:t>
      </w:r>
      <w:r w:rsidR="00153165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EB7FB3">
        <w:rPr>
          <w:rFonts w:ascii="Arial" w:eastAsia="Calibri" w:hAnsi="Arial" w:cs="Arial"/>
          <w:bCs/>
          <w:sz w:val="21"/>
          <w:szCs w:val="21"/>
        </w:rPr>
        <w:t>a</w:t>
      </w:r>
      <w:r w:rsidR="00595AB8">
        <w:rPr>
          <w:rFonts w:ascii="Arial" w:eastAsia="Calibri" w:hAnsi="Arial" w:cs="Arial"/>
          <w:bCs/>
          <w:sz w:val="21"/>
          <w:szCs w:val="21"/>
        </w:rPr>
        <w:t xml:space="preserve">lcohol and </w:t>
      </w:r>
      <w:r w:rsidR="00EB7FB3">
        <w:rPr>
          <w:rFonts w:ascii="Arial" w:eastAsia="Calibri" w:hAnsi="Arial" w:cs="Arial"/>
          <w:bCs/>
          <w:sz w:val="21"/>
          <w:szCs w:val="21"/>
        </w:rPr>
        <w:t>o</w:t>
      </w:r>
      <w:r w:rsidR="00595AB8">
        <w:rPr>
          <w:rFonts w:ascii="Arial" w:eastAsia="Calibri" w:hAnsi="Arial" w:cs="Arial"/>
          <w:bCs/>
          <w:sz w:val="21"/>
          <w:szCs w:val="21"/>
        </w:rPr>
        <w:t xml:space="preserve">ther </w:t>
      </w:r>
      <w:r w:rsidR="00EB7FB3">
        <w:rPr>
          <w:rFonts w:ascii="Arial" w:eastAsia="Calibri" w:hAnsi="Arial" w:cs="Arial"/>
          <w:bCs/>
          <w:sz w:val="21"/>
          <w:szCs w:val="21"/>
        </w:rPr>
        <w:t>d</w:t>
      </w:r>
      <w:r w:rsidR="00595AB8">
        <w:rPr>
          <w:rFonts w:ascii="Arial" w:eastAsia="Calibri" w:hAnsi="Arial" w:cs="Arial"/>
          <w:bCs/>
          <w:sz w:val="21"/>
          <w:szCs w:val="21"/>
        </w:rPr>
        <w:t>rugs</w:t>
      </w:r>
      <w:r w:rsidR="0089403A">
        <w:rPr>
          <w:rFonts w:ascii="Arial" w:eastAsia="Calibri" w:hAnsi="Arial" w:cs="Arial"/>
          <w:bCs/>
          <w:sz w:val="21"/>
          <w:szCs w:val="21"/>
        </w:rPr>
        <w:t>;</w:t>
      </w:r>
      <w:r w:rsidR="00595AB8">
        <w:rPr>
          <w:rFonts w:ascii="Arial" w:eastAsia="Calibri" w:hAnsi="Arial" w:cs="Arial"/>
          <w:bCs/>
          <w:sz w:val="21"/>
          <w:szCs w:val="21"/>
        </w:rPr>
        <w:t xml:space="preserve"> and</w:t>
      </w:r>
      <w:r w:rsidR="00153165">
        <w:rPr>
          <w:rFonts w:ascii="Arial" w:eastAsia="Calibri" w:hAnsi="Arial" w:cs="Arial"/>
          <w:bCs/>
          <w:sz w:val="21"/>
          <w:szCs w:val="21"/>
        </w:rPr>
        <w:t xml:space="preserve"> increasing </w:t>
      </w:r>
      <w:r w:rsidR="00091882">
        <w:rPr>
          <w:rFonts w:ascii="Arial" w:eastAsia="Calibri" w:hAnsi="Arial" w:cs="Arial"/>
          <w:bCs/>
          <w:sz w:val="21"/>
          <w:szCs w:val="21"/>
        </w:rPr>
        <w:t xml:space="preserve">the </w:t>
      </w:r>
      <w:r w:rsidR="00153165">
        <w:rPr>
          <w:rFonts w:ascii="Arial" w:eastAsia="Calibri" w:hAnsi="Arial" w:cs="Arial"/>
          <w:bCs/>
          <w:sz w:val="21"/>
          <w:szCs w:val="21"/>
        </w:rPr>
        <w:t>focus on</w:t>
      </w:r>
      <w:r w:rsidR="00595AB8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EB7FB3">
        <w:rPr>
          <w:rFonts w:ascii="Arial" w:eastAsia="Calibri" w:hAnsi="Arial" w:cs="Arial"/>
          <w:bCs/>
          <w:sz w:val="21"/>
          <w:szCs w:val="21"/>
        </w:rPr>
        <w:t>c</w:t>
      </w:r>
      <w:r w:rsidR="00595AB8">
        <w:rPr>
          <w:rFonts w:ascii="Arial" w:eastAsia="Calibri" w:hAnsi="Arial" w:cs="Arial"/>
          <w:bCs/>
          <w:sz w:val="21"/>
          <w:szCs w:val="21"/>
        </w:rPr>
        <w:t xml:space="preserve">ommunity </w:t>
      </w:r>
      <w:r w:rsidR="00EB7FB3">
        <w:rPr>
          <w:rFonts w:ascii="Arial" w:eastAsia="Calibri" w:hAnsi="Arial" w:cs="Arial"/>
          <w:bCs/>
          <w:sz w:val="21"/>
          <w:szCs w:val="21"/>
        </w:rPr>
        <w:t>s</w:t>
      </w:r>
      <w:r w:rsidR="00595AB8">
        <w:rPr>
          <w:rFonts w:ascii="Arial" w:eastAsia="Calibri" w:hAnsi="Arial" w:cs="Arial"/>
          <w:bCs/>
          <w:sz w:val="21"/>
          <w:szCs w:val="21"/>
        </w:rPr>
        <w:t xml:space="preserve">upport and </w:t>
      </w:r>
      <w:r w:rsidR="00EB7FB3">
        <w:rPr>
          <w:rFonts w:ascii="Arial" w:eastAsia="Calibri" w:hAnsi="Arial" w:cs="Arial"/>
          <w:bCs/>
          <w:sz w:val="21"/>
          <w:szCs w:val="21"/>
        </w:rPr>
        <w:t>t</w:t>
      </w:r>
      <w:r w:rsidR="00595AB8">
        <w:rPr>
          <w:rFonts w:ascii="Arial" w:eastAsia="Calibri" w:hAnsi="Arial" w:cs="Arial"/>
          <w:bCs/>
          <w:sz w:val="21"/>
          <w:szCs w:val="21"/>
        </w:rPr>
        <w:t xml:space="preserve">reatment </w:t>
      </w:r>
      <w:r w:rsidR="00EB7FB3">
        <w:rPr>
          <w:rFonts w:ascii="Arial" w:eastAsia="Calibri" w:hAnsi="Arial" w:cs="Arial"/>
          <w:bCs/>
          <w:sz w:val="21"/>
          <w:szCs w:val="21"/>
        </w:rPr>
        <w:t>s</w:t>
      </w:r>
      <w:r w:rsidR="00595AB8">
        <w:rPr>
          <w:rFonts w:ascii="Arial" w:eastAsia="Calibri" w:hAnsi="Arial" w:cs="Arial"/>
          <w:bCs/>
          <w:sz w:val="21"/>
          <w:szCs w:val="21"/>
        </w:rPr>
        <w:t xml:space="preserve">ervices. </w:t>
      </w:r>
      <w:r w:rsidR="00E367CF">
        <w:rPr>
          <w:rFonts w:ascii="Arial" w:eastAsia="Calibri" w:hAnsi="Arial" w:cs="Arial"/>
          <w:bCs/>
          <w:sz w:val="21"/>
          <w:szCs w:val="21"/>
        </w:rPr>
        <w:t>MAP members</w:t>
      </w:r>
      <w:r w:rsidR="00091882">
        <w:rPr>
          <w:rFonts w:ascii="Arial" w:eastAsia="Calibri" w:hAnsi="Arial" w:cs="Arial"/>
          <w:bCs/>
          <w:sz w:val="21"/>
          <w:szCs w:val="21"/>
        </w:rPr>
        <w:t xml:space="preserve"> held robust discussions in relation to these items which raised other </w:t>
      </w:r>
      <w:r w:rsidR="008554E2">
        <w:rPr>
          <w:rFonts w:ascii="Arial" w:eastAsia="Calibri" w:hAnsi="Arial" w:cs="Arial"/>
          <w:bCs/>
          <w:sz w:val="21"/>
          <w:szCs w:val="21"/>
        </w:rPr>
        <w:t xml:space="preserve">issues that may be considered for </w:t>
      </w:r>
      <w:r w:rsidR="007C6C71">
        <w:rPr>
          <w:rFonts w:ascii="Arial" w:eastAsia="Calibri" w:hAnsi="Arial" w:cs="Arial"/>
          <w:bCs/>
          <w:sz w:val="21"/>
          <w:szCs w:val="21"/>
        </w:rPr>
        <w:t>future MAP agenda items</w:t>
      </w:r>
      <w:r w:rsidR="00E367CF">
        <w:rPr>
          <w:rFonts w:ascii="Arial" w:eastAsia="Calibri" w:hAnsi="Arial" w:cs="Arial"/>
          <w:bCs/>
          <w:sz w:val="21"/>
          <w:szCs w:val="21"/>
        </w:rPr>
        <w:t xml:space="preserve"> including</w:t>
      </w:r>
      <w:r w:rsidR="005D5770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FE5441">
        <w:rPr>
          <w:rFonts w:ascii="Arial" w:eastAsia="Calibri" w:hAnsi="Arial" w:cs="Arial"/>
          <w:bCs/>
          <w:sz w:val="21"/>
          <w:szCs w:val="21"/>
        </w:rPr>
        <w:t xml:space="preserve">addressing </w:t>
      </w:r>
      <w:r w:rsidRPr="00FB2957">
        <w:rPr>
          <w:rFonts w:ascii="Arial" w:eastAsia="Calibri" w:hAnsi="Arial" w:cs="Arial"/>
          <w:bCs/>
          <w:sz w:val="21"/>
          <w:szCs w:val="21"/>
        </w:rPr>
        <w:t xml:space="preserve">paediatrics and alcohol and other drug </w:t>
      </w:r>
      <w:r w:rsidR="00152361">
        <w:rPr>
          <w:rFonts w:ascii="Arial" w:eastAsia="Calibri" w:hAnsi="Arial" w:cs="Arial"/>
          <w:bCs/>
          <w:sz w:val="21"/>
          <w:szCs w:val="21"/>
        </w:rPr>
        <w:t>use</w:t>
      </w:r>
      <w:r w:rsidRPr="00FB2957">
        <w:rPr>
          <w:rFonts w:ascii="Arial" w:eastAsia="Calibri" w:hAnsi="Arial" w:cs="Arial"/>
          <w:bCs/>
          <w:sz w:val="21"/>
          <w:szCs w:val="21"/>
        </w:rPr>
        <w:t xml:space="preserve">, </w:t>
      </w:r>
      <w:r>
        <w:rPr>
          <w:rFonts w:ascii="Arial" w:eastAsia="Calibri" w:hAnsi="Arial" w:cs="Arial"/>
          <w:bCs/>
          <w:sz w:val="21"/>
          <w:szCs w:val="21"/>
        </w:rPr>
        <w:t>youth</w:t>
      </w:r>
      <w:r w:rsidR="00C97856">
        <w:rPr>
          <w:rFonts w:ascii="Arial" w:eastAsia="Calibri" w:hAnsi="Arial" w:cs="Arial"/>
          <w:bCs/>
          <w:sz w:val="21"/>
          <w:szCs w:val="21"/>
        </w:rPr>
        <w:t xml:space="preserve">, </w:t>
      </w:r>
      <w:r w:rsidR="00EB7FB3">
        <w:rPr>
          <w:rFonts w:ascii="Arial" w:eastAsia="Calibri" w:hAnsi="Arial" w:cs="Arial"/>
          <w:bCs/>
          <w:sz w:val="21"/>
          <w:szCs w:val="21"/>
        </w:rPr>
        <w:t>t</w:t>
      </w:r>
      <w:r w:rsidR="005D5770">
        <w:rPr>
          <w:rFonts w:ascii="Arial" w:eastAsia="Calibri" w:hAnsi="Arial" w:cs="Arial"/>
          <w:bCs/>
          <w:sz w:val="21"/>
          <w:szCs w:val="21"/>
        </w:rPr>
        <w:t xml:space="preserve">rauma </w:t>
      </w:r>
      <w:r w:rsidR="00EB7FB3">
        <w:rPr>
          <w:rFonts w:ascii="Arial" w:eastAsia="Calibri" w:hAnsi="Arial" w:cs="Arial"/>
          <w:bCs/>
          <w:sz w:val="21"/>
          <w:szCs w:val="21"/>
        </w:rPr>
        <w:t>i</w:t>
      </w:r>
      <w:r w:rsidR="005D5770">
        <w:rPr>
          <w:rFonts w:ascii="Arial" w:eastAsia="Calibri" w:hAnsi="Arial" w:cs="Arial"/>
          <w:bCs/>
          <w:sz w:val="21"/>
          <w:szCs w:val="21"/>
        </w:rPr>
        <w:t xml:space="preserve">nformed </w:t>
      </w:r>
      <w:r w:rsidR="00EB7FB3">
        <w:rPr>
          <w:rFonts w:ascii="Arial" w:eastAsia="Calibri" w:hAnsi="Arial" w:cs="Arial"/>
          <w:bCs/>
          <w:sz w:val="21"/>
          <w:szCs w:val="21"/>
        </w:rPr>
        <w:t>c</w:t>
      </w:r>
      <w:r w:rsidR="005D5770">
        <w:rPr>
          <w:rFonts w:ascii="Arial" w:eastAsia="Calibri" w:hAnsi="Arial" w:cs="Arial"/>
          <w:bCs/>
          <w:sz w:val="21"/>
          <w:szCs w:val="21"/>
        </w:rPr>
        <w:t xml:space="preserve">are and </w:t>
      </w:r>
      <w:r w:rsidR="00EB7FB3">
        <w:rPr>
          <w:rFonts w:ascii="Arial" w:eastAsia="Calibri" w:hAnsi="Arial" w:cs="Arial"/>
          <w:bCs/>
          <w:sz w:val="21"/>
          <w:szCs w:val="21"/>
        </w:rPr>
        <w:t>p</w:t>
      </w:r>
      <w:r w:rsidR="005D5770">
        <w:rPr>
          <w:rFonts w:ascii="Arial" w:eastAsia="Calibri" w:hAnsi="Arial" w:cs="Arial"/>
          <w:bCs/>
          <w:sz w:val="21"/>
          <w:szCs w:val="21"/>
        </w:rPr>
        <w:t>ractice</w:t>
      </w:r>
      <w:r w:rsidR="002F5BCA">
        <w:rPr>
          <w:rFonts w:ascii="Arial" w:eastAsia="Calibri" w:hAnsi="Arial" w:cs="Arial"/>
          <w:bCs/>
          <w:sz w:val="21"/>
          <w:szCs w:val="21"/>
        </w:rPr>
        <w:t xml:space="preserve">, </w:t>
      </w:r>
      <w:r w:rsidR="00467264">
        <w:rPr>
          <w:rFonts w:ascii="Arial" w:eastAsia="Calibri" w:hAnsi="Arial" w:cs="Arial"/>
          <w:bCs/>
          <w:sz w:val="21"/>
          <w:szCs w:val="21"/>
        </w:rPr>
        <w:t xml:space="preserve">alcohol and other drug </w:t>
      </w:r>
      <w:r w:rsidR="002F5BCA">
        <w:rPr>
          <w:rFonts w:ascii="Arial" w:eastAsia="Calibri" w:hAnsi="Arial" w:cs="Arial"/>
          <w:bCs/>
          <w:sz w:val="21"/>
          <w:szCs w:val="21"/>
        </w:rPr>
        <w:t>prevention</w:t>
      </w:r>
      <w:r w:rsidR="00467264">
        <w:rPr>
          <w:rFonts w:ascii="Arial" w:eastAsia="Calibri" w:hAnsi="Arial" w:cs="Arial"/>
          <w:bCs/>
          <w:sz w:val="21"/>
          <w:szCs w:val="21"/>
        </w:rPr>
        <w:t xml:space="preserve"> approaches</w:t>
      </w:r>
      <w:r w:rsidR="00A869F8">
        <w:rPr>
          <w:rFonts w:ascii="Arial" w:eastAsia="Calibri" w:hAnsi="Arial" w:cs="Arial"/>
          <w:bCs/>
          <w:sz w:val="21"/>
          <w:szCs w:val="21"/>
        </w:rPr>
        <w:t xml:space="preserve">, </w:t>
      </w:r>
      <w:r w:rsidR="00EB7FB3">
        <w:rPr>
          <w:rFonts w:ascii="Arial" w:eastAsia="Calibri" w:hAnsi="Arial" w:cs="Arial"/>
          <w:bCs/>
          <w:sz w:val="21"/>
          <w:szCs w:val="21"/>
        </w:rPr>
        <w:t>s</w:t>
      </w:r>
      <w:r w:rsidR="005D5770">
        <w:rPr>
          <w:rFonts w:ascii="Arial" w:eastAsia="Calibri" w:hAnsi="Arial" w:cs="Arial"/>
          <w:bCs/>
          <w:sz w:val="21"/>
          <w:szCs w:val="21"/>
        </w:rPr>
        <w:t>uicide</w:t>
      </w:r>
      <w:r w:rsidR="00467264">
        <w:rPr>
          <w:rFonts w:ascii="Arial" w:eastAsia="Calibri" w:hAnsi="Arial" w:cs="Arial"/>
          <w:bCs/>
          <w:sz w:val="21"/>
          <w:szCs w:val="21"/>
        </w:rPr>
        <w:t xml:space="preserve"> prevention</w:t>
      </w:r>
      <w:r w:rsidR="00A869F8">
        <w:rPr>
          <w:rFonts w:ascii="Arial" w:eastAsia="Calibri" w:hAnsi="Arial" w:cs="Arial"/>
          <w:bCs/>
          <w:sz w:val="21"/>
          <w:szCs w:val="21"/>
        </w:rPr>
        <w:t>,</w:t>
      </w:r>
      <w:r w:rsidR="005D5770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A869F8">
        <w:rPr>
          <w:rFonts w:ascii="Arial" w:eastAsia="Calibri" w:hAnsi="Arial" w:cs="Arial"/>
          <w:bCs/>
          <w:sz w:val="21"/>
          <w:szCs w:val="21"/>
        </w:rPr>
        <w:t xml:space="preserve">mental health </w:t>
      </w:r>
      <w:r w:rsidR="00A869F8" w:rsidRPr="00672003">
        <w:rPr>
          <w:rFonts w:ascii="Arial" w:eastAsia="Calibri" w:hAnsi="Arial" w:cs="Arial"/>
          <w:bCs/>
          <w:sz w:val="21"/>
          <w:szCs w:val="21"/>
        </w:rPr>
        <w:t>research, the interface between community support and treatment and the Community Treatment and Emergency Response</w:t>
      </w:r>
      <w:r w:rsidR="00A869F8">
        <w:rPr>
          <w:rFonts w:ascii="Arial" w:eastAsia="Calibri" w:hAnsi="Arial" w:cs="Arial"/>
          <w:bCs/>
          <w:sz w:val="21"/>
          <w:szCs w:val="21"/>
        </w:rPr>
        <w:t xml:space="preserve"> Project</w:t>
      </w:r>
      <w:r w:rsidR="00A869F8" w:rsidRPr="00672003">
        <w:rPr>
          <w:rFonts w:ascii="Arial" w:eastAsia="Calibri" w:hAnsi="Arial" w:cs="Arial"/>
          <w:bCs/>
          <w:sz w:val="21"/>
          <w:szCs w:val="21"/>
        </w:rPr>
        <w:t>.</w:t>
      </w:r>
      <w:bookmarkEnd w:id="2"/>
    </w:p>
    <w:p w14:paraId="0E373AB5" w14:textId="77777777" w:rsidR="00A869F8" w:rsidRPr="00CE2BCA" w:rsidRDefault="00A869F8" w:rsidP="003F0547">
      <w:pPr>
        <w:spacing w:after="0" w:line="216" w:lineRule="auto"/>
        <w:jc w:val="both"/>
        <w:rPr>
          <w:rFonts w:ascii="Arial" w:eastAsia="Calibri" w:hAnsi="Arial" w:cs="Arial"/>
          <w:bCs/>
          <w:sz w:val="12"/>
          <w:szCs w:val="12"/>
        </w:rPr>
      </w:pPr>
    </w:p>
    <w:p w14:paraId="0078F656" w14:textId="4DC7C4A4" w:rsidR="00FB2957" w:rsidRPr="00672003" w:rsidRDefault="00FB2957" w:rsidP="003E3B37">
      <w:pPr>
        <w:spacing w:after="0" w:line="240" w:lineRule="auto"/>
        <w:jc w:val="both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 xml:space="preserve">The MAP will </w:t>
      </w:r>
      <w:r w:rsidR="00153165">
        <w:rPr>
          <w:rFonts w:ascii="Arial" w:eastAsia="Calibri" w:hAnsi="Arial" w:cs="Arial"/>
          <w:bCs/>
          <w:sz w:val="21"/>
          <w:szCs w:val="21"/>
        </w:rPr>
        <w:t xml:space="preserve">aim to </w:t>
      </w:r>
      <w:r>
        <w:rPr>
          <w:rFonts w:ascii="Arial" w:eastAsia="Calibri" w:hAnsi="Arial" w:cs="Arial"/>
          <w:bCs/>
          <w:sz w:val="21"/>
          <w:szCs w:val="21"/>
        </w:rPr>
        <w:t>finalise a program of works at the next meeting</w:t>
      </w:r>
      <w:r w:rsidR="001962B5">
        <w:rPr>
          <w:rFonts w:ascii="Arial" w:eastAsia="Calibri" w:hAnsi="Arial" w:cs="Arial"/>
          <w:bCs/>
          <w:sz w:val="21"/>
          <w:szCs w:val="21"/>
        </w:rPr>
        <w:t xml:space="preserve"> from the </w:t>
      </w:r>
      <w:r w:rsidR="007C6C71">
        <w:rPr>
          <w:rFonts w:ascii="Arial" w:eastAsia="Calibri" w:hAnsi="Arial" w:cs="Arial"/>
          <w:bCs/>
          <w:sz w:val="21"/>
          <w:szCs w:val="21"/>
        </w:rPr>
        <w:t>items discussed at this meeting.</w:t>
      </w:r>
    </w:p>
    <w:p w14:paraId="2A8E0FCF" w14:textId="0F6EDD8D" w:rsidR="001A453C" w:rsidRDefault="003024E0" w:rsidP="00884EF9">
      <w:pPr>
        <w:pStyle w:val="Footer1"/>
        <w:rPr>
          <w:sz w:val="16"/>
        </w:rPr>
      </w:pPr>
      <w:r w:rsidRPr="009C24FD">
        <w:rPr>
          <w:rFonts w:eastAsia="Calibri" w:cs="Arial"/>
          <w:b/>
          <w:color w:val="2E74B5" w:themeColor="accent5" w:themeShade="BF"/>
          <w:sz w:val="21"/>
          <w:szCs w:val="21"/>
        </w:rPr>
        <w:br/>
      </w:r>
      <w:r w:rsidR="00C32DF4" w:rsidRPr="006F0DF7">
        <w:rPr>
          <w:rFonts w:eastAsia="Calibri" w:cs="Arial"/>
          <w:b/>
          <w:color w:val="0EAA91"/>
          <w:sz w:val="21"/>
          <w:szCs w:val="21"/>
        </w:rPr>
        <w:t xml:space="preserve">The next </w:t>
      </w:r>
      <w:r w:rsidR="006F0DF7">
        <w:rPr>
          <w:rFonts w:eastAsia="Calibri" w:cs="Arial"/>
          <w:b/>
          <w:color w:val="0EAA91"/>
          <w:sz w:val="21"/>
          <w:szCs w:val="21"/>
        </w:rPr>
        <w:t>MAP</w:t>
      </w:r>
      <w:r w:rsidR="00C32DF4" w:rsidRPr="006F0DF7">
        <w:rPr>
          <w:rFonts w:eastAsia="Calibri" w:cs="Arial"/>
          <w:b/>
          <w:color w:val="0EAA91"/>
          <w:sz w:val="21"/>
          <w:szCs w:val="21"/>
        </w:rPr>
        <w:t xml:space="preserve"> meeting is scheduled for</w:t>
      </w:r>
      <w:r w:rsidR="00563656" w:rsidRPr="006934E7">
        <w:rPr>
          <w:rFonts w:eastAsia="Calibri" w:cs="Arial"/>
          <w:b/>
          <w:color w:val="0EAA91"/>
          <w:sz w:val="21"/>
          <w:szCs w:val="21"/>
        </w:rPr>
        <w:t xml:space="preserve"> </w:t>
      </w:r>
      <w:r w:rsidR="006934E7" w:rsidRPr="006934E7">
        <w:rPr>
          <w:rFonts w:eastAsia="Calibri" w:cs="Arial"/>
          <w:b/>
          <w:color w:val="0EAA91"/>
          <w:sz w:val="21"/>
          <w:szCs w:val="21"/>
        </w:rPr>
        <w:t>29 July</w:t>
      </w:r>
      <w:r w:rsidR="009C24FD" w:rsidRPr="006934E7">
        <w:rPr>
          <w:rFonts w:eastAsia="Calibri" w:cs="Arial"/>
          <w:b/>
          <w:color w:val="0EAA91"/>
          <w:sz w:val="21"/>
          <w:szCs w:val="21"/>
        </w:rPr>
        <w:t xml:space="preserve"> </w:t>
      </w:r>
      <w:r w:rsidR="009C24FD" w:rsidRPr="006F0DF7">
        <w:rPr>
          <w:rFonts w:eastAsia="Calibri" w:cs="Arial"/>
          <w:b/>
          <w:color w:val="0EAA91"/>
          <w:sz w:val="21"/>
          <w:szCs w:val="21"/>
        </w:rPr>
        <w:t>2024.</w:t>
      </w:r>
      <w:r w:rsidR="009C24FD">
        <w:rPr>
          <w:rFonts w:eastAsia="Calibri" w:cs="Arial"/>
          <w:b/>
          <w:color w:val="2E74B5" w:themeColor="accent5" w:themeShade="BF"/>
          <w:sz w:val="21"/>
          <w:szCs w:val="21"/>
        </w:rPr>
        <w:t xml:space="preserve"> </w:t>
      </w:r>
    </w:p>
    <w:p w14:paraId="6CD07230" w14:textId="77777777" w:rsidR="00CE2BCA" w:rsidRPr="00CE2BCA" w:rsidRDefault="00CE2BCA" w:rsidP="00884EF9">
      <w:pPr>
        <w:pStyle w:val="Footer1"/>
        <w:rPr>
          <w:sz w:val="12"/>
          <w:szCs w:val="18"/>
        </w:rPr>
      </w:pPr>
    </w:p>
    <w:p w14:paraId="55E68870" w14:textId="5E8D4657" w:rsidR="00F76AE8" w:rsidRPr="008C732A" w:rsidRDefault="00645967" w:rsidP="00884EF9">
      <w:pPr>
        <w:pStyle w:val="Footer1"/>
      </w:pPr>
      <w:r w:rsidRPr="00C85571">
        <w:rPr>
          <w:sz w:val="16"/>
        </w:rPr>
        <w:t xml:space="preserve">You may distribute this Communique to your wider networks. Communiques and other relevant documents for the </w:t>
      </w:r>
      <w:r w:rsidR="00C85571">
        <w:rPr>
          <w:sz w:val="16"/>
        </w:rPr>
        <w:t>other governance groups</w:t>
      </w:r>
      <w:r w:rsidRPr="00C85571">
        <w:rPr>
          <w:sz w:val="16"/>
        </w:rPr>
        <w:t xml:space="preserve"> are available on the </w:t>
      </w:r>
      <w:hyperlink r:id="rId11" w:history="1">
        <w:r w:rsidRPr="00C85571">
          <w:rPr>
            <w:rStyle w:val="Hyperlink"/>
            <w:sz w:val="16"/>
          </w:rPr>
          <w:t>Mental Health Commission</w:t>
        </w:r>
        <w:r w:rsidR="00FB2957">
          <w:rPr>
            <w:rStyle w:val="Hyperlink"/>
            <w:sz w:val="16"/>
          </w:rPr>
          <w:t>’s</w:t>
        </w:r>
        <w:r w:rsidRPr="00C85571">
          <w:rPr>
            <w:rStyle w:val="Hyperlink"/>
            <w:sz w:val="16"/>
          </w:rPr>
          <w:t xml:space="preserve"> website</w:t>
        </w:r>
      </w:hyperlink>
      <w:r w:rsidRPr="00C85571">
        <w:rPr>
          <w:color w:val="603161"/>
          <w:sz w:val="16"/>
        </w:rPr>
        <w:t>.</w:t>
      </w:r>
    </w:p>
    <w:sectPr w:rsidR="00F76AE8" w:rsidRPr="008C732A" w:rsidSect="000D2614">
      <w:headerReference w:type="default" r:id="rId12"/>
      <w:footerReference w:type="default" r:id="rId13"/>
      <w:pgSz w:w="11906" w:h="16838"/>
      <w:pgMar w:top="1440" w:right="1080" w:bottom="1440" w:left="10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28DA" w14:textId="77777777" w:rsidR="00093F5C" w:rsidRDefault="00093F5C">
      <w:pPr>
        <w:spacing w:after="0" w:line="240" w:lineRule="auto"/>
      </w:pPr>
      <w:r>
        <w:separator/>
      </w:r>
    </w:p>
    <w:p w14:paraId="6E6F2037" w14:textId="77777777" w:rsidR="00093F5C" w:rsidRDefault="00093F5C"/>
  </w:endnote>
  <w:endnote w:type="continuationSeparator" w:id="0">
    <w:p w14:paraId="34C6521A" w14:textId="77777777" w:rsidR="00093F5C" w:rsidRDefault="00093F5C">
      <w:pPr>
        <w:spacing w:after="0" w:line="240" w:lineRule="auto"/>
      </w:pPr>
      <w:r>
        <w:continuationSeparator/>
      </w:r>
    </w:p>
    <w:p w14:paraId="3748786D" w14:textId="77777777" w:rsidR="00093F5C" w:rsidRDefault="00093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9F72" w14:textId="6DB2FB1E" w:rsidR="00870798" w:rsidRPr="00672003" w:rsidRDefault="00FB2957" w:rsidP="00672003">
    <w:pPr>
      <w:rPr>
        <w:rFonts w:cs="Arial"/>
        <w:sz w:val="18"/>
        <w:szCs w:val="18"/>
      </w:rPr>
    </w:pPr>
    <w:r w:rsidRPr="00672003">
      <w:rPr>
        <w:rFonts w:ascii="Arial" w:hAnsi="Arial" w:cs="Arial"/>
        <w:sz w:val="18"/>
        <w:szCs w:val="18"/>
      </w:rPr>
      <w:t>MHC24/59396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32AE" w14:textId="77777777" w:rsidR="00093F5C" w:rsidRDefault="00093F5C">
      <w:pPr>
        <w:spacing w:after="0" w:line="240" w:lineRule="auto"/>
      </w:pPr>
      <w:r>
        <w:separator/>
      </w:r>
    </w:p>
    <w:p w14:paraId="352B2583" w14:textId="77777777" w:rsidR="00093F5C" w:rsidRDefault="00093F5C"/>
  </w:footnote>
  <w:footnote w:type="continuationSeparator" w:id="0">
    <w:p w14:paraId="7B7713FA" w14:textId="77777777" w:rsidR="00093F5C" w:rsidRDefault="00093F5C">
      <w:pPr>
        <w:spacing w:after="0" w:line="240" w:lineRule="auto"/>
      </w:pPr>
      <w:r>
        <w:continuationSeparator/>
      </w:r>
    </w:p>
    <w:p w14:paraId="22464DFD" w14:textId="77777777" w:rsidR="00093F5C" w:rsidRDefault="00093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6531" w14:textId="4CAE8916" w:rsidR="0005349A" w:rsidRDefault="00FF0E1B" w:rsidP="00C36091">
    <w:pPr>
      <w:pStyle w:val="Header"/>
      <w:tabs>
        <w:tab w:val="clear" w:pos="4513"/>
        <w:tab w:val="clear" w:pos="9026"/>
        <w:tab w:val="left" w:pos="7404"/>
      </w:tabs>
    </w:pPr>
    <w:r>
      <w:rPr>
        <w:noProof/>
      </w:rPr>
      <w:drawing>
        <wp:inline distT="0" distB="0" distL="0" distR="0" wp14:anchorId="5ECDE6C9" wp14:editId="1C1B8609">
          <wp:extent cx="2233930" cy="551180"/>
          <wp:effectExtent l="0" t="0" r="1397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0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A52"/>
    <w:multiLevelType w:val="hybridMultilevel"/>
    <w:tmpl w:val="4954A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0AFF"/>
    <w:multiLevelType w:val="hybridMultilevel"/>
    <w:tmpl w:val="14DCB51A"/>
    <w:lvl w:ilvl="0" w:tplc="1A5228F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D491D"/>
    <w:multiLevelType w:val="hybridMultilevel"/>
    <w:tmpl w:val="54DAC6DA"/>
    <w:lvl w:ilvl="0" w:tplc="BB7C39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310"/>
    <w:multiLevelType w:val="hybridMultilevel"/>
    <w:tmpl w:val="6A2EFF12"/>
    <w:lvl w:ilvl="0" w:tplc="BB7C39E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C6EE7"/>
    <w:multiLevelType w:val="hybridMultilevel"/>
    <w:tmpl w:val="B588C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1A35"/>
    <w:multiLevelType w:val="hybridMultilevel"/>
    <w:tmpl w:val="405C7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A04C6"/>
    <w:multiLevelType w:val="hybridMultilevel"/>
    <w:tmpl w:val="7C5EC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A0622"/>
    <w:multiLevelType w:val="multilevel"/>
    <w:tmpl w:val="6E2C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FD2A3B"/>
    <w:multiLevelType w:val="hybridMultilevel"/>
    <w:tmpl w:val="B9047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A5E6E"/>
    <w:multiLevelType w:val="hybridMultilevel"/>
    <w:tmpl w:val="EB4A27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555AD5"/>
    <w:multiLevelType w:val="hybridMultilevel"/>
    <w:tmpl w:val="ECCE1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06A6"/>
    <w:multiLevelType w:val="hybridMultilevel"/>
    <w:tmpl w:val="88385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F49B0"/>
    <w:multiLevelType w:val="hybridMultilevel"/>
    <w:tmpl w:val="4E8A80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641FE"/>
    <w:multiLevelType w:val="hybridMultilevel"/>
    <w:tmpl w:val="C158F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70657"/>
    <w:multiLevelType w:val="hybridMultilevel"/>
    <w:tmpl w:val="EF68F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F76134"/>
    <w:multiLevelType w:val="hybridMultilevel"/>
    <w:tmpl w:val="6194FD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35F3A"/>
    <w:multiLevelType w:val="hybridMultilevel"/>
    <w:tmpl w:val="2AD6B860"/>
    <w:lvl w:ilvl="0" w:tplc="7D803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D9338C"/>
    <w:multiLevelType w:val="hybridMultilevel"/>
    <w:tmpl w:val="62AC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05247"/>
    <w:multiLevelType w:val="hybridMultilevel"/>
    <w:tmpl w:val="0E4CD71E"/>
    <w:lvl w:ilvl="0" w:tplc="FD8CA0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34FCB"/>
    <w:multiLevelType w:val="hybridMultilevel"/>
    <w:tmpl w:val="CEA0748C"/>
    <w:lvl w:ilvl="0" w:tplc="4684BF06">
      <w:start w:val="1"/>
      <w:numFmt w:val="bullet"/>
      <w:pStyle w:val="Bullet-2"/>
      <w:lvlText w:val="○"/>
      <w:lvlJc w:val="left"/>
      <w:pPr>
        <w:ind w:left="11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6D332">
      <w:start w:val="1"/>
      <w:numFmt w:val="bullet"/>
      <w:pStyle w:val="Bullet-3"/>
      <w:lvlText w:val="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A7D89"/>
    <w:multiLevelType w:val="hybridMultilevel"/>
    <w:tmpl w:val="794CB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780C"/>
    <w:multiLevelType w:val="hybridMultilevel"/>
    <w:tmpl w:val="0D0866CE"/>
    <w:lvl w:ilvl="0" w:tplc="D07E1C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490C4E"/>
    <w:multiLevelType w:val="hybridMultilevel"/>
    <w:tmpl w:val="608414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CA5A23"/>
    <w:multiLevelType w:val="hybridMultilevel"/>
    <w:tmpl w:val="54EC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314"/>
    <w:multiLevelType w:val="hybridMultilevel"/>
    <w:tmpl w:val="B9D0E0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40829"/>
    <w:multiLevelType w:val="hybridMultilevel"/>
    <w:tmpl w:val="5EEA92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B320A7"/>
    <w:multiLevelType w:val="hybridMultilevel"/>
    <w:tmpl w:val="A4C8254E"/>
    <w:lvl w:ilvl="0" w:tplc="BB7C39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78628">
    <w:abstractNumId w:val="5"/>
  </w:num>
  <w:num w:numId="2" w16cid:durableId="515651492">
    <w:abstractNumId w:val="13"/>
  </w:num>
  <w:num w:numId="3" w16cid:durableId="751200447">
    <w:abstractNumId w:val="2"/>
  </w:num>
  <w:num w:numId="4" w16cid:durableId="1036389136">
    <w:abstractNumId w:val="3"/>
  </w:num>
  <w:num w:numId="5" w16cid:durableId="1381435780">
    <w:abstractNumId w:val="26"/>
  </w:num>
  <w:num w:numId="6" w16cid:durableId="1131706190">
    <w:abstractNumId w:val="1"/>
  </w:num>
  <w:num w:numId="7" w16cid:durableId="1071150492">
    <w:abstractNumId w:val="18"/>
  </w:num>
  <w:num w:numId="8" w16cid:durableId="1575435041">
    <w:abstractNumId w:val="14"/>
  </w:num>
  <w:num w:numId="9" w16cid:durableId="990136800">
    <w:abstractNumId w:val="17"/>
  </w:num>
  <w:num w:numId="10" w16cid:durableId="1877427129">
    <w:abstractNumId w:val="10"/>
  </w:num>
  <w:num w:numId="11" w16cid:durableId="822628198">
    <w:abstractNumId w:val="23"/>
  </w:num>
  <w:num w:numId="12" w16cid:durableId="1177384972">
    <w:abstractNumId w:val="0"/>
  </w:num>
  <w:num w:numId="13" w16cid:durableId="2122337255">
    <w:abstractNumId w:val="24"/>
  </w:num>
  <w:num w:numId="14" w16cid:durableId="2093157887">
    <w:abstractNumId w:val="8"/>
  </w:num>
  <w:num w:numId="15" w16cid:durableId="4089898">
    <w:abstractNumId w:val="7"/>
  </w:num>
  <w:num w:numId="16" w16cid:durableId="1245189773">
    <w:abstractNumId w:val="22"/>
  </w:num>
  <w:num w:numId="17" w16cid:durableId="1089502953">
    <w:abstractNumId w:val="15"/>
  </w:num>
  <w:num w:numId="18" w16cid:durableId="1194416059">
    <w:abstractNumId w:val="6"/>
  </w:num>
  <w:num w:numId="19" w16cid:durableId="176237041">
    <w:abstractNumId w:val="25"/>
  </w:num>
  <w:num w:numId="20" w16cid:durableId="1323462715">
    <w:abstractNumId w:val="4"/>
  </w:num>
  <w:num w:numId="21" w16cid:durableId="752776793">
    <w:abstractNumId w:val="12"/>
  </w:num>
  <w:num w:numId="22" w16cid:durableId="2146265250">
    <w:abstractNumId w:val="19"/>
  </w:num>
  <w:num w:numId="23" w16cid:durableId="374475206">
    <w:abstractNumId w:val="11"/>
  </w:num>
  <w:num w:numId="24" w16cid:durableId="953437254">
    <w:abstractNumId w:val="20"/>
  </w:num>
  <w:num w:numId="25" w16cid:durableId="1704750341">
    <w:abstractNumId w:val="9"/>
  </w:num>
  <w:num w:numId="26" w16cid:durableId="439223919">
    <w:abstractNumId w:val="21"/>
  </w:num>
  <w:num w:numId="27" w16cid:durableId="1975501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F4"/>
    <w:rsid w:val="00001184"/>
    <w:rsid w:val="00010660"/>
    <w:rsid w:val="00015076"/>
    <w:rsid w:val="0002214C"/>
    <w:rsid w:val="00023481"/>
    <w:rsid w:val="000259C3"/>
    <w:rsid w:val="000303E4"/>
    <w:rsid w:val="00030B4D"/>
    <w:rsid w:val="00034BBE"/>
    <w:rsid w:val="000369C9"/>
    <w:rsid w:val="00037077"/>
    <w:rsid w:val="0003769E"/>
    <w:rsid w:val="00040A8D"/>
    <w:rsid w:val="00041B9F"/>
    <w:rsid w:val="00045A17"/>
    <w:rsid w:val="00045CA4"/>
    <w:rsid w:val="00047742"/>
    <w:rsid w:val="00050BB4"/>
    <w:rsid w:val="00050F09"/>
    <w:rsid w:val="0005349A"/>
    <w:rsid w:val="00053E91"/>
    <w:rsid w:val="000569AA"/>
    <w:rsid w:val="00063DAC"/>
    <w:rsid w:val="00067DA8"/>
    <w:rsid w:val="00070B7D"/>
    <w:rsid w:val="00070B8B"/>
    <w:rsid w:val="00073211"/>
    <w:rsid w:val="000743A4"/>
    <w:rsid w:val="00082BBB"/>
    <w:rsid w:val="0008340A"/>
    <w:rsid w:val="000907C5"/>
    <w:rsid w:val="00091882"/>
    <w:rsid w:val="00093F5C"/>
    <w:rsid w:val="00094056"/>
    <w:rsid w:val="00094A86"/>
    <w:rsid w:val="000A2774"/>
    <w:rsid w:val="000A2B0F"/>
    <w:rsid w:val="000A43E7"/>
    <w:rsid w:val="000A5392"/>
    <w:rsid w:val="000A6A21"/>
    <w:rsid w:val="000B4E4D"/>
    <w:rsid w:val="000B7DFA"/>
    <w:rsid w:val="000C0B1A"/>
    <w:rsid w:val="000C392E"/>
    <w:rsid w:val="000C5507"/>
    <w:rsid w:val="000C7F06"/>
    <w:rsid w:val="000D0F56"/>
    <w:rsid w:val="000D2614"/>
    <w:rsid w:val="000D2CC7"/>
    <w:rsid w:val="000D33E2"/>
    <w:rsid w:val="000D53AF"/>
    <w:rsid w:val="000D6FD8"/>
    <w:rsid w:val="000E0579"/>
    <w:rsid w:val="000E0A56"/>
    <w:rsid w:val="000E1ED3"/>
    <w:rsid w:val="000E650D"/>
    <w:rsid w:val="000E74FA"/>
    <w:rsid w:val="000F4DEF"/>
    <w:rsid w:val="0010132E"/>
    <w:rsid w:val="00101CCC"/>
    <w:rsid w:val="00105AA1"/>
    <w:rsid w:val="001062D8"/>
    <w:rsid w:val="001105E7"/>
    <w:rsid w:val="00111044"/>
    <w:rsid w:val="001121ED"/>
    <w:rsid w:val="001139DA"/>
    <w:rsid w:val="00115234"/>
    <w:rsid w:val="0012486A"/>
    <w:rsid w:val="00124D09"/>
    <w:rsid w:val="0012543B"/>
    <w:rsid w:val="00125EF2"/>
    <w:rsid w:val="00126C7C"/>
    <w:rsid w:val="0012778C"/>
    <w:rsid w:val="00133819"/>
    <w:rsid w:val="001354C8"/>
    <w:rsid w:val="001477CC"/>
    <w:rsid w:val="00150E25"/>
    <w:rsid w:val="00152361"/>
    <w:rsid w:val="00153165"/>
    <w:rsid w:val="0015548B"/>
    <w:rsid w:val="00155F54"/>
    <w:rsid w:val="00156BFE"/>
    <w:rsid w:val="00161E70"/>
    <w:rsid w:val="001635BD"/>
    <w:rsid w:val="00166575"/>
    <w:rsid w:val="00172EF3"/>
    <w:rsid w:val="00174466"/>
    <w:rsid w:val="001747F5"/>
    <w:rsid w:val="0017480C"/>
    <w:rsid w:val="0018042E"/>
    <w:rsid w:val="001840EF"/>
    <w:rsid w:val="00187916"/>
    <w:rsid w:val="00190F39"/>
    <w:rsid w:val="00192E3C"/>
    <w:rsid w:val="001962B5"/>
    <w:rsid w:val="001A349B"/>
    <w:rsid w:val="001A453C"/>
    <w:rsid w:val="001A4E6F"/>
    <w:rsid w:val="001B050A"/>
    <w:rsid w:val="001E3C5A"/>
    <w:rsid w:val="001E6474"/>
    <w:rsid w:val="001E65A1"/>
    <w:rsid w:val="001E79D6"/>
    <w:rsid w:val="001E7D02"/>
    <w:rsid w:val="001F3B9D"/>
    <w:rsid w:val="001F6D9A"/>
    <w:rsid w:val="001F7758"/>
    <w:rsid w:val="00200651"/>
    <w:rsid w:val="002028B5"/>
    <w:rsid w:val="00210349"/>
    <w:rsid w:val="002138DD"/>
    <w:rsid w:val="00213CD2"/>
    <w:rsid w:val="002157F7"/>
    <w:rsid w:val="00217099"/>
    <w:rsid w:val="00220569"/>
    <w:rsid w:val="00221CA5"/>
    <w:rsid w:val="00221E15"/>
    <w:rsid w:val="00222301"/>
    <w:rsid w:val="002223EA"/>
    <w:rsid w:val="00225077"/>
    <w:rsid w:val="00225467"/>
    <w:rsid w:val="0022685C"/>
    <w:rsid w:val="002279DC"/>
    <w:rsid w:val="002300A0"/>
    <w:rsid w:val="00233BA6"/>
    <w:rsid w:val="00237999"/>
    <w:rsid w:val="002416C5"/>
    <w:rsid w:val="00245769"/>
    <w:rsid w:val="002500BC"/>
    <w:rsid w:val="00250F8C"/>
    <w:rsid w:val="00251FE0"/>
    <w:rsid w:val="002546C2"/>
    <w:rsid w:val="0025789E"/>
    <w:rsid w:val="00261A54"/>
    <w:rsid w:val="002814A2"/>
    <w:rsid w:val="00282E10"/>
    <w:rsid w:val="002834E9"/>
    <w:rsid w:val="0028628A"/>
    <w:rsid w:val="0028657B"/>
    <w:rsid w:val="00287C37"/>
    <w:rsid w:val="00295098"/>
    <w:rsid w:val="002970CE"/>
    <w:rsid w:val="002B14C9"/>
    <w:rsid w:val="002B728D"/>
    <w:rsid w:val="002B762A"/>
    <w:rsid w:val="002C0DA2"/>
    <w:rsid w:val="002C4B35"/>
    <w:rsid w:val="002C6B75"/>
    <w:rsid w:val="002C740A"/>
    <w:rsid w:val="002D23ED"/>
    <w:rsid w:val="002D31CE"/>
    <w:rsid w:val="002E78E4"/>
    <w:rsid w:val="002E7F05"/>
    <w:rsid w:val="002F1192"/>
    <w:rsid w:val="002F2ED6"/>
    <w:rsid w:val="002F4D94"/>
    <w:rsid w:val="002F5BCA"/>
    <w:rsid w:val="002F7874"/>
    <w:rsid w:val="003015F1"/>
    <w:rsid w:val="003024E0"/>
    <w:rsid w:val="00302C81"/>
    <w:rsid w:val="003055D1"/>
    <w:rsid w:val="00305C4C"/>
    <w:rsid w:val="0031037C"/>
    <w:rsid w:val="0031068A"/>
    <w:rsid w:val="003107B0"/>
    <w:rsid w:val="00314CF7"/>
    <w:rsid w:val="00316185"/>
    <w:rsid w:val="00322208"/>
    <w:rsid w:val="003241DE"/>
    <w:rsid w:val="00324589"/>
    <w:rsid w:val="00350432"/>
    <w:rsid w:val="0035362D"/>
    <w:rsid w:val="00360DDE"/>
    <w:rsid w:val="003635D9"/>
    <w:rsid w:val="00364333"/>
    <w:rsid w:val="003760A8"/>
    <w:rsid w:val="003764F1"/>
    <w:rsid w:val="00381CBB"/>
    <w:rsid w:val="003845FA"/>
    <w:rsid w:val="00386E2F"/>
    <w:rsid w:val="00391BA4"/>
    <w:rsid w:val="00395F77"/>
    <w:rsid w:val="003A0B17"/>
    <w:rsid w:val="003A32B1"/>
    <w:rsid w:val="003A7BBF"/>
    <w:rsid w:val="003B1F42"/>
    <w:rsid w:val="003C2232"/>
    <w:rsid w:val="003C32A3"/>
    <w:rsid w:val="003D2A97"/>
    <w:rsid w:val="003E144E"/>
    <w:rsid w:val="003E2D65"/>
    <w:rsid w:val="003E36A3"/>
    <w:rsid w:val="003E3B37"/>
    <w:rsid w:val="003E7003"/>
    <w:rsid w:val="003F0547"/>
    <w:rsid w:val="003F0A15"/>
    <w:rsid w:val="003F30CF"/>
    <w:rsid w:val="003F46C6"/>
    <w:rsid w:val="003F4F23"/>
    <w:rsid w:val="003F5659"/>
    <w:rsid w:val="003F66A4"/>
    <w:rsid w:val="003F6AF0"/>
    <w:rsid w:val="0040060E"/>
    <w:rsid w:val="004025DF"/>
    <w:rsid w:val="00403943"/>
    <w:rsid w:val="00403ADF"/>
    <w:rsid w:val="00410123"/>
    <w:rsid w:val="00410DD8"/>
    <w:rsid w:val="00411395"/>
    <w:rsid w:val="0041608B"/>
    <w:rsid w:val="00416CC1"/>
    <w:rsid w:val="0043418D"/>
    <w:rsid w:val="00441546"/>
    <w:rsid w:val="00445ECD"/>
    <w:rsid w:val="0045433A"/>
    <w:rsid w:val="0045567D"/>
    <w:rsid w:val="004566B3"/>
    <w:rsid w:val="0046030C"/>
    <w:rsid w:val="0046711F"/>
    <w:rsid w:val="00467264"/>
    <w:rsid w:val="004675E5"/>
    <w:rsid w:val="0047336E"/>
    <w:rsid w:val="004822C4"/>
    <w:rsid w:val="00486EF3"/>
    <w:rsid w:val="0048760E"/>
    <w:rsid w:val="00492D9A"/>
    <w:rsid w:val="00493C7A"/>
    <w:rsid w:val="00494980"/>
    <w:rsid w:val="004A3256"/>
    <w:rsid w:val="004A329E"/>
    <w:rsid w:val="004A475B"/>
    <w:rsid w:val="004A78B1"/>
    <w:rsid w:val="004B56E3"/>
    <w:rsid w:val="004B62C9"/>
    <w:rsid w:val="004B7237"/>
    <w:rsid w:val="004B77E3"/>
    <w:rsid w:val="004C1660"/>
    <w:rsid w:val="004C2E4F"/>
    <w:rsid w:val="004D1C85"/>
    <w:rsid w:val="004D7636"/>
    <w:rsid w:val="004E3913"/>
    <w:rsid w:val="004E3E7C"/>
    <w:rsid w:val="004E3F75"/>
    <w:rsid w:val="004E4893"/>
    <w:rsid w:val="004E5DC2"/>
    <w:rsid w:val="004E6C60"/>
    <w:rsid w:val="004F00B4"/>
    <w:rsid w:val="004F79B2"/>
    <w:rsid w:val="0050070D"/>
    <w:rsid w:val="00501382"/>
    <w:rsid w:val="00504177"/>
    <w:rsid w:val="0051193B"/>
    <w:rsid w:val="00511F05"/>
    <w:rsid w:val="005138E5"/>
    <w:rsid w:val="00513C50"/>
    <w:rsid w:val="005155B0"/>
    <w:rsid w:val="0052173D"/>
    <w:rsid w:val="0053066A"/>
    <w:rsid w:val="00532EC1"/>
    <w:rsid w:val="00540BE9"/>
    <w:rsid w:val="00544770"/>
    <w:rsid w:val="00545BAF"/>
    <w:rsid w:val="00545E9A"/>
    <w:rsid w:val="0054662E"/>
    <w:rsid w:val="00550097"/>
    <w:rsid w:val="005551F3"/>
    <w:rsid w:val="00556545"/>
    <w:rsid w:val="005623A6"/>
    <w:rsid w:val="00562F50"/>
    <w:rsid w:val="00563656"/>
    <w:rsid w:val="005645C9"/>
    <w:rsid w:val="00572FE7"/>
    <w:rsid w:val="00574ED4"/>
    <w:rsid w:val="00575D32"/>
    <w:rsid w:val="00576726"/>
    <w:rsid w:val="00580D18"/>
    <w:rsid w:val="00582610"/>
    <w:rsid w:val="00590213"/>
    <w:rsid w:val="005915C7"/>
    <w:rsid w:val="00595A13"/>
    <w:rsid w:val="00595AB8"/>
    <w:rsid w:val="00596536"/>
    <w:rsid w:val="005A0695"/>
    <w:rsid w:val="005A63FD"/>
    <w:rsid w:val="005B10B3"/>
    <w:rsid w:val="005B42D8"/>
    <w:rsid w:val="005B5419"/>
    <w:rsid w:val="005C2F70"/>
    <w:rsid w:val="005C7673"/>
    <w:rsid w:val="005D1076"/>
    <w:rsid w:val="005D378A"/>
    <w:rsid w:val="005D5770"/>
    <w:rsid w:val="005D57D0"/>
    <w:rsid w:val="005E5E62"/>
    <w:rsid w:val="005E7AFB"/>
    <w:rsid w:val="005F2B49"/>
    <w:rsid w:val="005F60DB"/>
    <w:rsid w:val="00601243"/>
    <w:rsid w:val="00601911"/>
    <w:rsid w:val="0060280C"/>
    <w:rsid w:val="00603DD2"/>
    <w:rsid w:val="00605D94"/>
    <w:rsid w:val="00610A4C"/>
    <w:rsid w:val="00611E76"/>
    <w:rsid w:val="006146F7"/>
    <w:rsid w:val="00615FCA"/>
    <w:rsid w:val="006203AD"/>
    <w:rsid w:val="0062288F"/>
    <w:rsid w:val="0062301E"/>
    <w:rsid w:val="00624EF7"/>
    <w:rsid w:val="00636241"/>
    <w:rsid w:val="006423DC"/>
    <w:rsid w:val="0064269E"/>
    <w:rsid w:val="00645967"/>
    <w:rsid w:val="00656547"/>
    <w:rsid w:val="00665B90"/>
    <w:rsid w:val="00666F40"/>
    <w:rsid w:val="00672003"/>
    <w:rsid w:val="006738AD"/>
    <w:rsid w:val="00674A04"/>
    <w:rsid w:val="00674A6E"/>
    <w:rsid w:val="00676378"/>
    <w:rsid w:val="00676816"/>
    <w:rsid w:val="00687741"/>
    <w:rsid w:val="006921DE"/>
    <w:rsid w:val="006930A9"/>
    <w:rsid w:val="006932B6"/>
    <w:rsid w:val="006934E7"/>
    <w:rsid w:val="00694869"/>
    <w:rsid w:val="00694DB2"/>
    <w:rsid w:val="00696C5C"/>
    <w:rsid w:val="006A2BCB"/>
    <w:rsid w:val="006A301C"/>
    <w:rsid w:val="006B0767"/>
    <w:rsid w:val="006B3E9E"/>
    <w:rsid w:val="006B5EAB"/>
    <w:rsid w:val="006B78C5"/>
    <w:rsid w:val="006C45ED"/>
    <w:rsid w:val="006D0C15"/>
    <w:rsid w:val="006D1235"/>
    <w:rsid w:val="006D1D69"/>
    <w:rsid w:val="006D64C0"/>
    <w:rsid w:val="006E0F9F"/>
    <w:rsid w:val="006E1958"/>
    <w:rsid w:val="006E31A1"/>
    <w:rsid w:val="006F0DF7"/>
    <w:rsid w:val="006F760E"/>
    <w:rsid w:val="00700DF7"/>
    <w:rsid w:val="00705405"/>
    <w:rsid w:val="0072572E"/>
    <w:rsid w:val="007406E7"/>
    <w:rsid w:val="00740CB2"/>
    <w:rsid w:val="00761CF2"/>
    <w:rsid w:val="00766AD0"/>
    <w:rsid w:val="00771C6D"/>
    <w:rsid w:val="007753CE"/>
    <w:rsid w:val="00777A3B"/>
    <w:rsid w:val="007811E4"/>
    <w:rsid w:val="00794592"/>
    <w:rsid w:val="007A2743"/>
    <w:rsid w:val="007A3988"/>
    <w:rsid w:val="007A48B1"/>
    <w:rsid w:val="007A53C2"/>
    <w:rsid w:val="007A7D80"/>
    <w:rsid w:val="007B4224"/>
    <w:rsid w:val="007C2085"/>
    <w:rsid w:val="007C4E8D"/>
    <w:rsid w:val="007C6C71"/>
    <w:rsid w:val="007D2B31"/>
    <w:rsid w:val="007D46F8"/>
    <w:rsid w:val="007E10CE"/>
    <w:rsid w:val="007E1202"/>
    <w:rsid w:val="007E321F"/>
    <w:rsid w:val="008004ED"/>
    <w:rsid w:val="00810D28"/>
    <w:rsid w:val="0081334E"/>
    <w:rsid w:val="00820FBB"/>
    <w:rsid w:val="00833FF2"/>
    <w:rsid w:val="00834A5C"/>
    <w:rsid w:val="008415BA"/>
    <w:rsid w:val="00844D4C"/>
    <w:rsid w:val="00845069"/>
    <w:rsid w:val="00847A07"/>
    <w:rsid w:val="008554E2"/>
    <w:rsid w:val="00856EB1"/>
    <w:rsid w:val="008579D0"/>
    <w:rsid w:val="00857CED"/>
    <w:rsid w:val="00860976"/>
    <w:rsid w:val="00863A05"/>
    <w:rsid w:val="00867650"/>
    <w:rsid w:val="0086787F"/>
    <w:rsid w:val="00870798"/>
    <w:rsid w:val="008763F1"/>
    <w:rsid w:val="008765CB"/>
    <w:rsid w:val="00882340"/>
    <w:rsid w:val="00884ED5"/>
    <w:rsid w:val="00884EF9"/>
    <w:rsid w:val="008870F6"/>
    <w:rsid w:val="00887B25"/>
    <w:rsid w:val="0089261A"/>
    <w:rsid w:val="0089403A"/>
    <w:rsid w:val="008968A9"/>
    <w:rsid w:val="008A3886"/>
    <w:rsid w:val="008A6F16"/>
    <w:rsid w:val="008B4223"/>
    <w:rsid w:val="008B556C"/>
    <w:rsid w:val="008B7E9C"/>
    <w:rsid w:val="008C0B5C"/>
    <w:rsid w:val="008C6CBD"/>
    <w:rsid w:val="008C732A"/>
    <w:rsid w:val="008C7570"/>
    <w:rsid w:val="008D11A1"/>
    <w:rsid w:val="008E24F6"/>
    <w:rsid w:val="008E76CF"/>
    <w:rsid w:val="009020A5"/>
    <w:rsid w:val="00910AB1"/>
    <w:rsid w:val="00927DD0"/>
    <w:rsid w:val="00935DDB"/>
    <w:rsid w:val="00937C07"/>
    <w:rsid w:val="00937F81"/>
    <w:rsid w:val="009431F9"/>
    <w:rsid w:val="0094432B"/>
    <w:rsid w:val="0095027A"/>
    <w:rsid w:val="009603EF"/>
    <w:rsid w:val="00961328"/>
    <w:rsid w:val="00961F43"/>
    <w:rsid w:val="00973525"/>
    <w:rsid w:val="00974B2C"/>
    <w:rsid w:val="00975FD1"/>
    <w:rsid w:val="00976E1A"/>
    <w:rsid w:val="0098048C"/>
    <w:rsid w:val="009804B0"/>
    <w:rsid w:val="009925B5"/>
    <w:rsid w:val="00993301"/>
    <w:rsid w:val="009A021E"/>
    <w:rsid w:val="009A6E5E"/>
    <w:rsid w:val="009B2024"/>
    <w:rsid w:val="009B29D0"/>
    <w:rsid w:val="009C0748"/>
    <w:rsid w:val="009C24FD"/>
    <w:rsid w:val="009C5A18"/>
    <w:rsid w:val="009D473C"/>
    <w:rsid w:val="009D5DC6"/>
    <w:rsid w:val="009E7460"/>
    <w:rsid w:val="009F5F67"/>
    <w:rsid w:val="00A011EA"/>
    <w:rsid w:val="00A02809"/>
    <w:rsid w:val="00A032FE"/>
    <w:rsid w:val="00A03439"/>
    <w:rsid w:val="00A06A69"/>
    <w:rsid w:val="00A0785B"/>
    <w:rsid w:val="00A10CE8"/>
    <w:rsid w:val="00A10D25"/>
    <w:rsid w:val="00A20D88"/>
    <w:rsid w:val="00A30F1F"/>
    <w:rsid w:val="00A32E9E"/>
    <w:rsid w:val="00A33FFE"/>
    <w:rsid w:val="00A42E8F"/>
    <w:rsid w:val="00A45DFD"/>
    <w:rsid w:val="00A4647F"/>
    <w:rsid w:val="00A5138B"/>
    <w:rsid w:val="00A5153F"/>
    <w:rsid w:val="00A55069"/>
    <w:rsid w:val="00A56FF4"/>
    <w:rsid w:val="00A63C9C"/>
    <w:rsid w:val="00A63D58"/>
    <w:rsid w:val="00A702F0"/>
    <w:rsid w:val="00A71FCF"/>
    <w:rsid w:val="00A730E3"/>
    <w:rsid w:val="00A732CB"/>
    <w:rsid w:val="00A76610"/>
    <w:rsid w:val="00A77974"/>
    <w:rsid w:val="00A8473C"/>
    <w:rsid w:val="00A85675"/>
    <w:rsid w:val="00A869F8"/>
    <w:rsid w:val="00A96DEE"/>
    <w:rsid w:val="00AB3C80"/>
    <w:rsid w:val="00AB562D"/>
    <w:rsid w:val="00AB573B"/>
    <w:rsid w:val="00AC0A36"/>
    <w:rsid w:val="00AC0BD3"/>
    <w:rsid w:val="00AC0FBF"/>
    <w:rsid w:val="00AD3DEA"/>
    <w:rsid w:val="00AD52A6"/>
    <w:rsid w:val="00AD60C3"/>
    <w:rsid w:val="00AD74B5"/>
    <w:rsid w:val="00AE128F"/>
    <w:rsid w:val="00AE26AD"/>
    <w:rsid w:val="00AE28CF"/>
    <w:rsid w:val="00AE46E4"/>
    <w:rsid w:val="00AF45B4"/>
    <w:rsid w:val="00AF53AF"/>
    <w:rsid w:val="00AF5D78"/>
    <w:rsid w:val="00B050C6"/>
    <w:rsid w:val="00B060E2"/>
    <w:rsid w:val="00B10F88"/>
    <w:rsid w:val="00B13CF5"/>
    <w:rsid w:val="00B15AC7"/>
    <w:rsid w:val="00B20D22"/>
    <w:rsid w:val="00B237E6"/>
    <w:rsid w:val="00B25853"/>
    <w:rsid w:val="00B37212"/>
    <w:rsid w:val="00B41CC2"/>
    <w:rsid w:val="00B41F34"/>
    <w:rsid w:val="00B442C9"/>
    <w:rsid w:val="00B45BAD"/>
    <w:rsid w:val="00B4664C"/>
    <w:rsid w:val="00B46AF4"/>
    <w:rsid w:val="00B5309F"/>
    <w:rsid w:val="00B614A0"/>
    <w:rsid w:val="00B62759"/>
    <w:rsid w:val="00B747FA"/>
    <w:rsid w:val="00B74849"/>
    <w:rsid w:val="00B80EC2"/>
    <w:rsid w:val="00B83312"/>
    <w:rsid w:val="00B850A0"/>
    <w:rsid w:val="00B91CCF"/>
    <w:rsid w:val="00B94A04"/>
    <w:rsid w:val="00B95954"/>
    <w:rsid w:val="00B959EC"/>
    <w:rsid w:val="00B969FB"/>
    <w:rsid w:val="00BA2B30"/>
    <w:rsid w:val="00BA6C24"/>
    <w:rsid w:val="00BB0285"/>
    <w:rsid w:val="00BB21CD"/>
    <w:rsid w:val="00BC1C84"/>
    <w:rsid w:val="00BC41F1"/>
    <w:rsid w:val="00BC643B"/>
    <w:rsid w:val="00BC6A0E"/>
    <w:rsid w:val="00BC6BF5"/>
    <w:rsid w:val="00BD4CDD"/>
    <w:rsid w:val="00BE4107"/>
    <w:rsid w:val="00BF3614"/>
    <w:rsid w:val="00C0064C"/>
    <w:rsid w:val="00C15085"/>
    <w:rsid w:val="00C20066"/>
    <w:rsid w:val="00C244BA"/>
    <w:rsid w:val="00C259F8"/>
    <w:rsid w:val="00C275F9"/>
    <w:rsid w:val="00C30E9E"/>
    <w:rsid w:val="00C32DF4"/>
    <w:rsid w:val="00C36091"/>
    <w:rsid w:val="00C4538C"/>
    <w:rsid w:val="00C53CED"/>
    <w:rsid w:val="00C55A15"/>
    <w:rsid w:val="00C563FF"/>
    <w:rsid w:val="00C659E0"/>
    <w:rsid w:val="00C813CB"/>
    <w:rsid w:val="00C81C70"/>
    <w:rsid w:val="00C85571"/>
    <w:rsid w:val="00C87BBD"/>
    <w:rsid w:val="00C924C3"/>
    <w:rsid w:val="00C93E1E"/>
    <w:rsid w:val="00C93F0A"/>
    <w:rsid w:val="00C95B85"/>
    <w:rsid w:val="00C96225"/>
    <w:rsid w:val="00C964E6"/>
    <w:rsid w:val="00C96F1E"/>
    <w:rsid w:val="00C97856"/>
    <w:rsid w:val="00CA1CE2"/>
    <w:rsid w:val="00CB052B"/>
    <w:rsid w:val="00CB0FC3"/>
    <w:rsid w:val="00CB22C8"/>
    <w:rsid w:val="00CB486F"/>
    <w:rsid w:val="00CB4FE9"/>
    <w:rsid w:val="00CB6F70"/>
    <w:rsid w:val="00CB7144"/>
    <w:rsid w:val="00CC2209"/>
    <w:rsid w:val="00CD722A"/>
    <w:rsid w:val="00CD7CCE"/>
    <w:rsid w:val="00CE2BCA"/>
    <w:rsid w:val="00CE457B"/>
    <w:rsid w:val="00CF38A0"/>
    <w:rsid w:val="00CF4E7D"/>
    <w:rsid w:val="00CF6D8F"/>
    <w:rsid w:val="00D07624"/>
    <w:rsid w:val="00D10B43"/>
    <w:rsid w:val="00D145E9"/>
    <w:rsid w:val="00D174D2"/>
    <w:rsid w:val="00D25F6D"/>
    <w:rsid w:val="00D26230"/>
    <w:rsid w:val="00D32952"/>
    <w:rsid w:val="00D36732"/>
    <w:rsid w:val="00D44091"/>
    <w:rsid w:val="00D445AC"/>
    <w:rsid w:val="00D461E1"/>
    <w:rsid w:val="00D504F5"/>
    <w:rsid w:val="00D50ADF"/>
    <w:rsid w:val="00D5370B"/>
    <w:rsid w:val="00D55C08"/>
    <w:rsid w:val="00D56520"/>
    <w:rsid w:val="00D600A6"/>
    <w:rsid w:val="00D6561F"/>
    <w:rsid w:val="00D66D14"/>
    <w:rsid w:val="00D8081C"/>
    <w:rsid w:val="00D81358"/>
    <w:rsid w:val="00D851DA"/>
    <w:rsid w:val="00D87A58"/>
    <w:rsid w:val="00D87B5B"/>
    <w:rsid w:val="00D95529"/>
    <w:rsid w:val="00D96D51"/>
    <w:rsid w:val="00DA296F"/>
    <w:rsid w:val="00DA580F"/>
    <w:rsid w:val="00DA5D45"/>
    <w:rsid w:val="00DB209C"/>
    <w:rsid w:val="00DB39DD"/>
    <w:rsid w:val="00DB3A66"/>
    <w:rsid w:val="00DB47BA"/>
    <w:rsid w:val="00DC453B"/>
    <w:rsid w:val="00DC5CED"/>
    <w:rsid w:val="00DC6291"/>
    <w:rsid w:val="00DC7AF6"/>
    <w:rsid w:val="00DD3C8C"/>
    <w:rsid w:val="00DD400E"/>
    <w:rsid w:val="00DE0DBE"/>
    <w:rsid w:val="00DE467F"/>
    <w:rsid w:val="00DE5037"/>
    <w:rsid w:val="00DE6BC7"/>
    <w:rsid w:val="00DF3783"/>
    <w:rsid w:val="00DF3D26"/>
    <w:rsid w:val="00E04C08"/>
    <w:rsid w:val="00E05EAE"/>
    <w:rsid w:val="00E06835"/>
    <w:rsid w:val="00E131CB"/>
    <w:rsid w:val="00E141AC"/>
    <w:rsid w:val="00E17993"/>
    <w:rsid w:val="00E21917"/>
    <w:rsid w:val="00E27B92"/>
    <w:rsid w:val="00E31AD0"/>
    <w:rsid w:val="00E32575"/>
    <w:rsid w:val="00E367CF"/>
    <w:rsid w:val="00E3741C"/>
    <w:rsid w:val="00E414A6"/>
    <w:rsid w:val="00E41B07"/>
    <w:rsid w:val="00E46453"/>
    <w:rsid w:val="00E469D4"/>
    <w:rsid w:val="00E477C3"/>
    <w:rsid w:val="00E54080"/>
    <w:rsid w:val="00E544B3"/>
    <w:rsid w:val="00E56F23"/>
    <w:rsid w:val="00E60565"/>
    <w:rsid w:val="00E60DD8"/>
    <w:rsid w:val="00E6351E"/>
    <w:rsid w:val="00E64930"/>
    <w:rsid w:val="00E75913"/>
    <w:rsid w:val="00E8156F"/>
    <w:rsid w:val="00E86CA6"/>
    <w:rsid w:val="00E874C3"/>
    <w:rsid w:val="00E91AC5"/>
    <w:rsid w:val="00E97962"/>
    <w:rsid w:val="00EA5582"/>
    <w:rsid w:val="00EA69ED"/>
    <w:rsid w:val="00EA7516"/>
    <w:rsid w:val="00EA7B44"/>
    <w:rsid w:val="00EB0E58"/>
    <w:rsid w:val="00EB11C8"/>
    <w:rsid w:val="00EB7BAB"/>
    <w:rsid w:val="00EB7FB3"/>
    <w:rsid w:val="00EC4DC1"/>
    <w:rsid w:val="00EC59A3"/>
    <w:rsid w:val="00ED5C2C"/>
    <w:rsid w:val="00ED6483"/>
    <w:rsid w:val="00EE2434"/>
    <w:rsid w:val="00EE47BA"/>
    <w:rsid w:val="00EF09B7"/>
    <w:rsid w:val="00EF1091"/>
    <w:rsid w:val="00EF175B"/>
    <w:rsid w:val="00F054ED"/>
    <w:rsid w:val="00F065B1"/>
    <w:rsid w:val="00F12A29"/>
    <w:rsid w:val="00F216E2"/>
    <w:rsid w:val="00F22EF7"/>
    <w:rsid w:val="00F24E9F"/>
    <w:rsid w:val="00F36151"/>
    <w:rsid w:val="00F41B5F"/>
    <w:rsid w:val="00F47E36"/>
    <w:rsid w:val="00F5178D"/>
    <w:rsid w:val="00F53242"/>
    <w:rsid w:val="00F54983"/>
    <w:rsid w:val="00F7039A"/>
    <w:rsid w:val="00F75445"/>
    <w:rsid w:val="00F76AE8"/>
    <w:rsid w:val="00F774CA"/>
    <w:rsid w:val="00F8216D"/>
    <w:rsid w:val="00F87A54"/>
    <w:rsid w:val="00F96EB3"/>
    <w:rsid w:val="00FB2957"/>
    <w:rsid w:val="00FB4C6F"/>
    <w:rsid w:val="00FB675A"/>
    <w:rsid w:val="00FC4B6E"/>
    <w:rsid w:val="00FD3E09"/>
    <w:rsid w:val="00FD4D6D"/>
    <w:rsid w:val="00FD7CB7"/>
    <w:rsid w:val="00FE29B7"/>
    <w:rsid w:val="00FE3D81"/>
    <w:rsid w:val="00FE5441"/>
    <w:rsid w:val="00FF04AA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18CA"/>
  <w15:chartTrackingRefBased/>
  <w15:docId w15:val="{6A28D840-7DE7-4E14-AD2C-E40909E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1"/>
    <w:uiPriority w:val="99"/>
    <w:rsid w:val="00C32DF4"/>
    <w:rPr>
      <w:rFonts w:ascii="Arial" w:hAnsi="Arial"/>
      <w:sz w:val="24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1"/>
    <w:uiPriority w:val="99"/>
    <w:rsid w:val="00C32DF4"/>
    <w:rPr>
      <w:rFonts w:ascii="Arial" w:hAnsi="Arial"/>
      <w:sz w:val="24"/>
    </w:rPr>
  </w:style>
  <w:style w:type="paragraph" w:styleId="Header">
    <w:name w:val="header"/>
    <w:basedOn w:val="Normal"/>
    <w:link w:val="HeaderChar1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32DF4"/>
  </w:style>
  <w:style w:type="paragraph" w:styleId="Footer">
    <w:name w:val="footer"/>
    <w:basedOn w:val="Normal"/>
    <w:link w:val="FooterChar1"/>
    <w:uiPriority w:val="99"/>
    <w:unhideWhenUsed/>
    <w:rsid w:val="00C3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32DF4"/>
  </w:style>
  <w:style w:type="character" w:styleId="Hyperlink">
    <w:name w:val="Hyperlink"/>
    <w:basedOn w:val="DefaultParagraphFont"/>
    <w:uiPriority w:val="99"/>
    <w:unhideWhenUsed/>
    <w:rsid w:val="007C2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085"/>
    <w:rPr>
      <w:color w:val="605E5C"/>
      <w:shd w:val="clear" w:color="auto" w:fill="E1DFDD"/>
    </w:rPr>
  </w:style>
  <w:style w:type="paragraph" w:styleId="ListParagraph">
    <w:name w:val="List Paragraph"/>
    <w:aliases w:val="List Paragraph1,List Paragraph11,Bullet point,List Paragraph Number,Dot Point,Recommendation,Bullet,lp1,Lists,lp11,Use Case List Paragraph,Bullet List,Bullet Number,Bulletr List Paragraph,FooterText,Num Bullet 1,Steps,numbered,L,1 heading"/>
    <w:basedOn w:val="Normal"/>
    <w:link w:val="ListParagraphChar"/>
    <w:uiPriority w:val="34"/>
    <w:qFormat/>
    <w:rsid w:val="00582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7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077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 Char,List Paragraph11 Char,Bullet point Char,List Paragraph Number Char,Dot Point Char,Recommendation Char,Bullet Char,lp1 Char,Lists Char,lp11 Char,Use Case List Paragraph Char,Bullet List Char,Bullet Number Char"/>
    <w:basedOn w:val="DefaultParagraphFont"/>
    <w:link w:val="ListParagraph"/>
    <w:uiPriority w:val="34"/>
    <w:qFormat/>
    <w:rsid w:val="008968A9"/>
  </w:style>
  <w:style w:type="paragraph" w:customStyle="1" w:styleId="Bullet-1">
    <w:name w:val="Bullet-1"/>
    <w:basedOn w:val="Normal"/>
    <w:qFormat/>
    <w:rsid w:val="00124D09"/>
    <w:pPr>
      <w:keepLines/>
      <w:spacing w:after="120" w:line="240" w:lineRule="auto"/>
      <w:jc w:val="both"/>
    </w:pPr>
    <w:rPr>
      <w:rFonts w:ascii="Arial" w:eastAsia="Times New Roman" w:hAnsi="Arial" w:cs="Times New Roman"/>
      <w:sz w:val="23"/>
      <w:szCs w:val="20"/>
    </w:rPr>
  </w:style>
  <w:style w:type="character" w:customStyle="1" w:styleId="normaltextrun">
    <w:name w:val="normaltextrun"/>
    <w:basedOn w:val="DefaultParagraphFont"/>
    <w:rsid w:val="00124D09"/>
  </w:style>
  <w:style w:type="character" w:styleId="FollowedHyperlink">
    <w:name w:val="FollowedHyperlink"/>
    <w:basedOn w:val="DefaultParagraphFont"/>
    <w:uiPriority w:val="99"/>
    <w:semiHidden/>
    <w:unhideWhenUsed/>
    <w:rsid w:val="0023799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7999"/>
    <w:pPr>
      <w:spacing w:after="0" w:line="240" w:lineRule="auto"/>
    </w:pPr>
  </w:style>
  <w:style w:type="paragraph" w:styleId="NoSpacing">
    <w:name w:val="No Spacing"/>
    <w:uiPriority w:val="1"/>
    <w:qFormat/>
    <w:rsid w:val="008870F6"/>
    <w:pPr>
      <w:keepLines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ullet-2">
    <w:name w:val="Bullet-2"/>
    <w:basedOn w:val="Normal"/>
    <w:qFormat/>
    <w:rsid w:val="004E3F75"/>
    <w:pPr>
      <w:keepLines/>
      <w:numPr>
        <w:numId w:val="22"/>
      </w:numPr>
      <w:spacing w:after="0" w:line="240" w:lineRule="auto"/>
      <w:jc w:val="both"/>
    </w:pPr>
    <w:rPr>
      <w:rFonts w:ascii="Arial" w:eastAsia="Times New Roman" w:hAnsi="Arial" w:cs="Times New Roman"/>
      <w:sz w:val="23"/>
      <w:szCs w:val="23"/>
    </w:rPr>
  </w:style>
  <w:style w:type="paragraph" w:customStyle="1" w:styleId="Bullet-3">
    <w:name w:val="Bullet-3"/>
    <w:basedOn w:val="Bullet-2"/>
    <w:qFormat/>
    <w:rsid w:val="004E3F75"/>
    <w:pPr>
      <w:numPr>
        <w:ilvl w:val="3"/>
      </w:numPr>
      <w:ind w:left="1134"/>
    </w:pPr>
  </w:style>
  <w:style w:type="paragraph" w:styleId="BodyText">
    <w:name w:val="Body Text"/>
    <w:basedOn w:val="Normal"/>
    <w:link w:val="BodyTextChar"/>
    <w:uiPriority w:val="1"/>
    <w:qFormat/>
    <w:rsid w:val="00E41B07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Arial" w:eastAsia="Calibri" w:hAnsi="Arial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41B07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hc.wa.gov.au/about-us/sector-governanc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5B6F.EDC10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45b6-31d5-4d85-ae73-2304e94746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746FFB6B3754CAC3550D54979CECE" ma:contentTypeVersion="13" ma:contentTypeDescription="Create a new document." ma:contentTypeScope="" ma:versionID="af10fc293f2b4bc906e8132ac037b413">
  <xsd:schema xmlns:xsd="http://www.w3.org/2001/XMLSchema" xmlns:xs="http://www.w3.org/2001/XMLSchema" xmlns:p="http://schemas.microsoft.com/office/2006/metadata/properties" xmlns:ns3="c04045b6-31d5-4d85-ae73-2304e94746a6" xmlns:ns4="0ed992fd-6708-45c7-9827-a6099110513a" targetNamespace="http://schemas.microsoft.com/office/2006/metadata/properties" ma:root="true" ma:fieldsID="606768aafb326aed1f190bc599f9c831" ns3:_="" ns4:_="">
    <xsd:import namespace="c04045b6-31d5-4d85-ae73-2304e94746a6"/>
    <xsd:import namespace="0ed992fd-6708-45c7-9827-a60991105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45b6-31d5-4d85-ae73-2304e9474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992fd-6708-45c7-9827-a60991105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FB9FB-A3FD-4585-9347-8BEB5CE0E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E94AC3-40AE-4729-9811-D3C4448F2D44}">
  <ds:schemaRefs>
    <ds:schemaRef ds:uri="http://schemas.microsoft.com/office/2006/metadata/properties"/>
    <ds:schemaRef ds:uri="http://schemas.microsoft.com/office/infopath/2007/PartnerControls"/>
    <ds:schemaRef ds:uri="c04045b6-31d5-4d85-ae73-2304e94746a6"/>
  </ds:schemaRefs>
</ds:datastoreItem>
</file>

<file path=customXml/itemProps3.xml><?xml version="1.0" encoding="utf-8"?>
<ds:datastoreItem xmlns:ds="http://schemas.openxmlformats.org/officeDocument/2006/customXml" ds:itemID="{4C426CA3-437C-4392-BDC8-AD9E69CB3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249E0-0B70-41E7-8010-0FB3EBB7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045b6-31d5-4d85-ae73-2304e94746a6"/>
    <ds:schemaRef ds:uri="0ed992fd-6708-45c7-9827-a60991105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Juliette</dc:creator>
  <cp:keywords/>
  <dc:description/>
  <cp:lastModifiedBy>Zanotti, Sharnae</cp:lastModifiedBy>
  <cp:revision>3</cp:revision>
  <cp:lastPrinted>2023-10-09T08:43:00Z</cp:lastPrinted>
  <dcterms:created xsi:type="dcterms:W3CDTF">2024-05-29T02:15:00Z</dcterms:created>
  <dcterms:modified xsi:type="dcterms:W3CDTF">2024-05-29T03:21:00Z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0x010100999746FFB6B3754CAC3550D54979CECE</vt:lpwstr>
  </property>
</Properties>
</file>